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DFC" w:rsidRPr="00DD6DFC" w:rsidRDefault="00DD6DFC" w:rsidP="00DD6DFC">
      <w:pPr>
        <w:shd w:val="clear" w:color="auto" w:fill="FFFFFF"/>
        <w:spacing w:after="0" w:line="434" w:lineRule="atLeast"/>
        <w:jc w:val="center"/>
        <w:rPr>
          <w:rFonts w:ascii="Arial" w:eastAsia="Times New Roman" w:hAnsi="Arial" w:cs="Arial"/>
          <w:color w:val="1C007F"/>
          <w:sz w:val="26"/>
          <w:szCs w:val="26"/>
          <w:lang w:eastAsia="ru-RU"/>
        </w:rPr>
      </w:pPr>
      <w:r w:rsidRPr="00DD6DFC">
        <w:rPr>
          <w:rFonts w:ascii="Segoe Print" w:eastAsia="Times New Roman" w:hAnsi="Segoe Print" w:cs="Arial"/>
          <w:b/>
          <w:bCs/>
          <w:color w:val="833C0B"/>
          <w:sz w:val="48"/>
          <w:szCs w:val="48"/>
          <w:lang w:eastAsia="ru-RU"/>
        </w:rPr>
        <w:t>ОБРАЗ И ПОДОБИЕ</w:t>
      </w:r>
    </w:p>
    <w:p w:rsidR="00DD6DFC" w:rsidRPr="00DD6DFC" w:rsidRDefault="00DD6DFC" w:rsidP="000B5C10">
      <w:pPr>
        <w:shd w:val="clear" w:color="auto" w:fill="FFFFFF"/>
        <w:spacing w:after="0" w:line="240" w:lineRule="auto"/>
        <w:jc w:val="center"/>
        <w:rPr>
          <w:rFonts w:ascii="Arial" w:eastAsia="Times New Roman" w:hAnsi="Arial" w:cs="Arial"/>
          <w:color w:val="1C007F"/>
          <w:sz w:val="26"/>
          <w:szCs w:val="26"/>
          <w:lang w:eastAsia="ru-RU"/>
        </w:rPr>
      </w:pPr>
      <w:r>
        <w:rPr>
          <w:rFonts w:ascii="Arial" w:eastAsia="Times New Roman" w:hAnsi="Arial" w:cs="Arial"/>
          <w:noProof/>
          <w:color w:val="1C007F"/>
          <w:sz w:val="26"/>
          <w:szCs w:val="26"/>
          <w:lang w:eastAsia="ru-RU"/>
        </w:rPr>
        <w:drawing>
          <wp:inline distT="0" distB="0" distL="0" distR="0">
            <wp:extent cx="4699635" cy="2037080"/>
            <wp:effectExtent l="19050" t="0" r="5715" b="0"/>
            <wp:docPr id="1" name="cc-m-imagesubtitle-image-10603520297" descr="https://image.jimcdn.com/app/cms/image/transf/none/path/s8700de636cf2e67e/image/i10877468f986e14c/version/14673008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0297" descr="https://image.jimcdn.com/app/cms/image/transf/none/path/s8700de636cf2e67e/image/i10877468f986e14c/version/1467300890/image.jpg"/>
                    <pic:cNvPicPr>
                      <a:picLocks noChangeAspect="1" noChangeArrowheads="1"/>
                    </pic:cNvPicPr>
                  </pic:nvPicPr>
                  <pic:blipFill>
                    <a:blip r:embed="rId4"/>
                    <a:srcRect/>
                    <a:stretch>
                      <a:fillRect/>
                    </a:stretch>
                  </pic:blipFill>
                  <pic:spPr bwMode="auto">
                    <a:xfrm>
                      <a:off x="0" y="0"/>
                      <a:ext cx="4699635" cy="2037080"/>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b/>
          <w:bCs/>
          <w:color w:val="1C007F"/>
          <w:sz w:val="32"/>
          <w:szCs w:val="32"/>
          <w:lang w:eastAsia="ru-RU"/>
        </w:rPr>
        <w:t>АМ</w:t>
      </w:r>
      <w:proofErr w:type="gramStart"/>
      <w:r w:rsidRPr="000B5C10">
        <w:rPr>
          <w:rFonts w:ascii="Times New Roman" w:eastAsia="Times New Roman" w:hAnsi="Times New Roman" w:cs="Times New Roman"/>
          <w:b/>
          <w:bCs/>
          <w:color w:val="1C007F"/>
          <w:sz w:val="32"/>
          <w:szCs w:val="32"/>
          <w:lang w:eastAsia="ru-RU"/>
        </w:rPr>
        <w:t>Д-</w:t>
      </w:r>
      <w:proofErr w:type="gramEnd"/>
      <w:r w:rsidRPr="000B5C10">
        <w:rPr>
          <w:rFonts w:ascii="Times New Roman" w:eastAsia="Times New Roman" w:hAnsi="Times New Roman" w:cs="Times New Roman"/>
          <w:b/>
          <w:bCs/>
          <w:color w:val="1C007F"/>
          <w:sz w:val="32"/>
          <w:szCs w:val="32"/>
          <w:lang w:eastAsia="ru-RU"/>
        </w:rPr>
        <w:t xml:space="preserve"> литиевый сектор</w:t>
      </w:r>
    </w:p>
    <w:p w:rsidR="00DD6DFC" w:rsidRPr="000B5C10" w:rsidRDefault="00DD6DFC" w:rsidP="00DD6DFC">
      <w:pPr>
        <w:shd w:val="clear" w:color="auto" w:fill="FFFFFF"/>
        <w:spacing w:after="0" w:line="434" w:lineRule="atLeast"/>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w:t>
      </w:r>
      <w:proofErr w:type="gramStart"/>
      <w:r w:rsidRPr="000B5C10">
        <w:rPr>
          <w:rFonts w:ascii="Times New Roman" w:eastAsia="Times New Roman" w:hAnsi="Times New Roman" w:cs="Times New Roman"/>
          <w:color w:val="1C007F"/>
          <w:sz w:val="32"/>
          <w:szCs w:val="32"/>
          <w:lang w:eastAsia="ru-RU"/>
        </w:rPr>
        <w:t xml:space="preserve">В периоде от 1 секунды до 3-х минут после Большого Взрыва, в первичном </w:t>
      </w:r>
      <w:proofErr w:type="spellStart"/>
      <w:r w:rsidRPr="000B5C10">
        <w:rPr>
          <w:rFonts w:ascii="Times New Roman" w:eastAsia="Times New Roman" w:hAnsi="Times New Roman" w:cs="Times New Roman"/>
          <w:color w:val="1C007F"/>
          <w:sz w:val="32"/>
          <w:szCs w:val="32"/>
          <w:lang w:eastAsia="ru-RU"/>
        </w:rPr>
        <w:t>нуклеосинтезе</w:t>
      </w:r>
      <w:proofErr w:type="spellEnd"/>
      <w:r w:rsidRPr="000B5C10">
        <w:rPr>
          <w:rFonts w:ascii="Times New Roman" w:eastAsia="Times New Roman" w:hAnsi="Times New Roman" w:cs="Times New Roman"/>
          <w:color w:val="1C007F"/>
          <w:sz w:val="32"/>
          <w:szCs w:val="32"/>
          <w:lang w:eastAsia="ru-RU"/>
        </w:rPr>
        <w:t>, при создании Вселенной использовалось всего 9 или 10 изотопов.</w:t>
      </w:r>
      <w:proofErr w:type="gramEnd"/>
      <w:r w:rsidRPr="000B5C10">
        <w:rPr>
          <w:rFonts w:ascii="Times New Roman" w:eastAsia="Times New Roman" w:hAnsi="Times New Roman" w:cs="Times New Roman"/>
          <w:color w:val="1C007F"/>
          <w:sz w:val="32"/>
          <w:szCs w:val="32"/>
          <w:lang w:eastAsia="ru-RU"/>
        </w:rPr>
        <w:t xml:space="preserve"> Изотоп 7Li является одним из них, по крайней мере, так величайшие ученые современности считают. Хотя, чего уж там было подсчитывать, коли литий стоит под номером три в периодической системе Д.И. Менделеева? Как я уже написал, что в начальную структуру информационного атласа человека войдут только первые восемь элементов, и меня оно вполне устраивает. </w:t>
      </w:r>
      <w:proofErr w:type="gramStart"/>
      <w:r w:rsidRPr="000B5C10">
        <w:rPr>
          <w:rFonts w:ascii="Times New Roman" w:eastAsia="Times New Roman" w:hAnsi="Times New Roman" w:cs="Times New Roman"/>
          <w:color w:val="1C007F"/>
          <w:sz w:val="32"/>
          <w:szCs w:val="32"/>
          <w:lang w:eastAsia="ru-RU"/>
        </w:rPr>
        <w:t xml:space="preserve">Известно, что некоторое количество изотопа 6Li, как минимум в десять тысяч раз меньшее, чем 7Li, и он также образован в первичном </w:t>
      </w:r>
      <w:proofErr w:type="spellStart"/>
      <w:r w:rsidRPr="000B5C10">
        <w:rPr>
          <w:rFonts w:ascii="Times New Roman" w:eastAsia="Times New Roman" w:hAnsi="Times New Roman" w:cs="Times New Roman"/>
          <w:color w:val="1C007F"/>
          <w:sz w:val="32"/>
          <w:szCs w:val="32"/>
          <w:lang w:eastAsia="ru-RU"/>
        </w:rPr>
        <w:t>нуклеосинтезе</w:t>
      </w:r>
      <w:proofErr w:type="spellEnd"/>
      <w:r w:rsidRPr="000B5C10">
        <w:rPr>
          <w:rFonts w:ascii="Times New Roman" w:eastAsia="Times New Roman" w:hAnsi="Times New Roman" w:cs="Times New Roman"/>
          <w:color w:val="1C007F"/>
          <w:sz w:val="32"/>
          <w:szCs w:val="32"/>
          <w:lang w:eastAsia="ru-RU"/>
        </w:rPr>
        <w:t>, посему не исключается двойное значение при подобной калькуляции.</w:t>
      </w:r>
      <w:proofErr w:type="gramEnd"/>
      <w:r w:rsidRPr="000B5C10">
        <w:rPr>
          <w:rFonts w:ascii="Times New Roman" w:eastAsia="Times New Roman" w:hAnsi="Times New Roman" w:cs="Times New Roman"/>
          <w:color w:val="1C007F"/>
          <w:sz w:val="32"/>
          <w:szCs w:val="32"/>
          <w:lang w:eastAsia="ru-RU"/>
        </w:rPr>
        <w:t xml:space="preserve"> Но не суть важно, плюс один или минус два атома в «Империи Его Величества Количества», главное, что в основу мироздания заложены не какие-нибудь сумасшедшие </w:t>
      </w:r>
      <w:proofErr w:type="gramStart"/>
      <w:r w:rsidRPr="000B5C10">
        <w:rPr>
          <w:rFonts w:ascii="Times New Roman" w:eastAsia="Times New Roman" w:hAnsi="Times New Roman" w:cs="Times New Roman"/>
          <w:color w:val="1C007F"/>
          <w:sz w:val="32"/>
          <w:szCs w:val="32"/>
          <w:lang w:eastAsia="ru-RU"/>
        </w:rPr>
        <w:t>числа</w:t>
      </w:r>
      <w:proofErr w:type="gramEnd"/>
      <w:r w:rsidRPr="000B5C10">
        <w:rPr>
          <w:rFonts w:ascii="Times New Roman" w:eastAsia="Times New Roman" w:hAnsi="Times New Roman" w:cs="Times New Roman"/>
          <w:color w:val="1C007F"/>
          <w:sz w:val="32"/>
          <w:szCs w:val="32"/>
          <w:lang w:eastAsia="ru-RU"/>
        </w:rPr>
        <w:t xml:space="preserve"> да формулы. Да-да. При комнатной температуре, и при более детальном исследовании, цифра восемь явно себя проявляет, ибо металлический литий не при Большом… «</w:t>
      </w:r>
      <w:proofErr w:type="spellStart"/>
      <w:r w:rsidRPr="000B5C10">
        <w:rPr>
          <w:rFonts w:ascii="Times New Roman" w:eastAsia="Times New Roman" w:hAnsi="Times New Roman" w:cs="Times New Roman"/>
          <w:color w:val="1C007F"/>
          <w:sz w:val="32"/>
          <w:szCs w:val="32"/>
          <w:lang w:eastAsia="ru-RU"/>
        </w:rPr>
        <w:t>Бабханизме</w:t>
      </w:r>
      <w:proofErr w:type="spellEnd"/>
      <w:r w:rsidRPr="000B5C10">
        <w:rPr>
          <w:rFonts w:ascii="Times New Roman" w:eastAsia="Times New Roman" w:hAnsi="Times New Roman" w:cs="Times New Roman"/>
          <w:color w:val="1C007F"/>
          <w:sz w:val="32"/>
          <w:szCs w:val="32"/>
          <w:lang w:eastAsia="ru-RU"/>
        </w:rPr>
        <w:t xml:space="preserve">», конечно же, а именно при комнатной температуре, имеет кубическую объёмно-центрированную решётку и его координационное число – восемь! Если объединить в основании между собой восемь трехгранных пирамид, то получим обыкновенный кубик. Но если срезать с него по восемь углов, получим </w:t>
      </w:r>
      <w:proofErr w:type="spellStart"/>
      <w:r w:rsidRPr="000B5C10">
        <w:rPr>
          <w:rFonts w:ascii="Times New Roman" w:eastAsia="Times New Roman" w:hAnsi="Times New Roman" w:cs="Times New Roman"/>
          <w:color w:val="1C007F"/>
          <w:sz w:val="32"/>
          <w:szCs w:val="32"/>
          <w:lang w:eastAsia="ru-RU"/>
        </w:rPr>
        <w:t>кубо-о-о-о-октаэдр</w:t>
      </w:r>
      <w:proofErr w:type="spellEnd"/>
      <w:r w:rsidRPr="000B5C10">
        <w:rPr>
          <w:rFonts w:ascii="Times New Roman" w:eastAsia="Times New Roman" w:hAnsi="Times New Roman" w:cs="Times New Roman"/>
          <w:color w:val="1C007F"/>
          <w:sz w:val="32"/>
          <w:szCs w:val="32"/>
          <w:lang w:eastAsia="ru-RU"/>
        </w:rPr>
        <w:t>. Все просто, как в детском садике! Посмотрите сюда:</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5914390" cy="4432935"/>
            <wp:effectExtent l="19050" t="0" r="0" b="0"/>
            <wp:docPr id="2" name="cc-m-imagesubtitle-image-10603521297" descr="https://image.jimcdn.com/app/cms/image/transf/dimension=621x10000:format=jpg/path/s8700de636cf2e67e/image/i9627d412ae8cadae/version/14673009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1297" descr="https://image.jimcdn.com/app/cms/image/transf/dimension=621x10000:format=jpg/path/s8700de636cf2e67e/image/i9627d412ae8cadae/version/1467300955/image.jpg"/>
                    <pic:cNvPicPr>
                      <a:picLocks noChangeAspect="1" noChangeArrowheads="1"/>
                    </pic:cNvPicPr>
                  </pic:nvPicPr>
                  <pic:blipFill>
                    <a:blip r:embed="rId5"/>
                    <a:srcRect/>
                    <a:stretch>
                      <a:fillRect/>
                    </a:stretch>
                  </pic:blipFill>
                  <pic:spPr bwMode="auto">
                    <a:xfrm>
                      <a:off x="0" y="0"/>
                      <a:ext cx="5914390" cy="4432935"/>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Почему такое «математическое обрезание» важно? Потому что оплодотворенная яйцеклетка имеет аналогичное форматирование, и весь период человеческой жизни до 120 лет разграничивается с помощью восьми годиков. Далее узнаём, что устойчивой кристаллической формой лития является гексагональная плотноупакованная структура, в которой каждый его атом имеет 12 ближайших соседей, расположенных в вершинах… </w:t>
      </w:r>
      <w:proofErr w:type="spellStart"/>
      <w:r w:rsidRPr="000B5C10">
        <w:rPr>
          <w:rFonts w:ascii="Times New Roman" w:eastAsia="Times New Roman" w:hAnsi="Times New Roman" w:cs="Times New Roman"/>
          <w:color w:val="1C007F"/>
          <w:sz w:val="32"/>
          <w:szCs w:val="32"/>
          <w:lang w:eastAsia="ru-RU"/>
        </w:rPr>
        <w:t>о-о-о-кубо-о-о-о-октаэдра</w:t>
      </w:r>
      <w:proofErr w:type="spellEnd"/>
      <w:r w:rsidRPr="000B5C10">
        <w:rPr>
          <w:rFonts w:ascii="Times New Roman" w:eastAsia="Times New Roman" w:hAnsi="Times New Roman" w:cs="Times New Roman"/>
          <w:color w:val="1C007F"/>
          <w:sz w:val="32"/>
          <w:szCs w:val="32"/>
          <w:lang w:eastAsia="ru-RU"/>
        </w:rPr>
        <w:t xml:space="preserve">! Получается вот такая первозданная молекула. </w:t>
      </w:r>
      <w:proofErr w:type="spellStart"/>
      <w:r w:rsidRPr="000B5C10">
        <w:rPr>
          <w:rFonts w:ascii="Times New Roman" w:eastAsia="Times New Roman" w:hAnsi="Times New Roman" w:cs="Times New Roman"/>
          <w:color w:val="1C007F"/>
          <w:sz w:val="32"/>
          <w:szCs w:val="32"/>
          <w:lang w:eastAsia="ru-RU"/>
        </w:rPr>
        <w:t>Ура-а-а-а</w:t>
      </w:r>
      <w:proofErr w:type="spellEnd"/>
      <w:r w:rsidRPr="000B5C10">
        <w:rPr>
          <w:rFonts w:ascii="Times New Roman" w:eastAsia="Times New Roman" w:hAnsi="Times New Roman" w:cs="Times New Roman"/>
          <w:color w:val="1C007F"/>
          <w:sz w:val="32"/>
          <w:szCs w:val="32"/>
          <w:lang w:eastAsia="ru-RU"/>
        </w:rPr>
        <w:t>!!! Но именно данная структура отражается на молекуле ДНК в формировании жидких кристаллов из додекаэдров, у которых по 12 граней, и основным элементом там является пентаграмма, то есть моносахарид пентоза.</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5497830" cy="2442210"/>
            <wp:effectExtent l="19050" t="0" r="7620" b="0"/>
            <wp:docPr id="3" name="cc-m-imagesubtitle-image-10603523097" descr="https://image.jimcdn.com/app/cms/image/transf/none/path/s8700de636cf2e67e/image/ideb9879e36a43047/version/14673010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3097" descr="https://image.jimcdn.com/app/cms/image/transf/none/path/s8700de636cf2e67e/image/ideb9879e36a43047/version/1467301006/image.jpg"/>
                    <pic:cNvPicPr>
                      <a:picLocks noChangeAspect="1" noChangeArrowheads="1"/>
                    </pic:cNvPicPr>
                  </pic:nvPicPr>
                  <pic:blipFill>
                    <a:blip r:embed="rId6"/>
                    <a:srcRect/>
                    <a:stretch>
                      <a:fillRect/>
                    </a:stretch>
                  </pic:blipFill>
                  <pic:spPr bwMode="auto">
                    <a:xfrm>
                      <a:off x="0" y="0"/>
                      <a:ext cx="5497830" cy="2442210"/>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b/>
          <w:bCs/>
          <w:color w:val="1C007F"/>
          <w:sz w:val="32"/>
          <w:szCs w:val="32"/>
          <w:lang w:eastAsia="ru-RU"/>
        </w:rPr>
        <w:t>Кристаллические решетки: 1 – простая кубическая решетка; 2 – гранецентрированная кубическая решетка;</w:t>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b/>
          <w:bCs/>
          <w:color w:val="1C007F"/>
          <w:sz w:val="32"/>
          <w:szCs w:val="32"/>
          <w:lang w:eastAsia="ru-RU"/>
        </w:rPr>
        <w:t xml:space="preserve">3 – </w:t>
      </w:r>
      <w:proofErr w:type="spellStart"/>
      <w:r w:rsidRPr="000B5C10">
        <w:rPr>
          <w:rFonts w:ascii="Times New Roman" w:eastAsia="Times New Roman" w:hAnsi="Times New Roman" w:cs="Times New Roman"/>
          <w:b/>
          <w:bCs/>
          <w:color w:val="1C007F"/>
          <w:sz w:val="32"/>
          <w:szCs w:val="32"/>
          <w:lang w:eastAsia="ru-RU"/>
        </w:rPr>
        <w:t>объемноцентрированная</w:t>
      </w:r>
      <w:proofErr w:type="spellEnd"/>
      <w:r w:rsidRPr="000B5C10">
        <w:rPr>
          <w:rFonts w:ascii="Times New Roman" w:eastAsia="Times New Roman" w:hAnsi="Times New Roman" w:cs="Times New Roman"/>
          <w:b/>
          <w:bCs/>
          <w:color w:val="1C007F"/>
          <w:sz w:val="32"/>
          <w:szCs w:val="32"/>
          <w:lang w:eastAsia="ru-RU"/>
        </w:rPr>
        <w:t xml:space="preserve"> кубическая решетка; 4 – гексагональная решетка.</w:t>
      </w:r>
    </w:p>
    <w:p w:rsidR="00DD6DFC" w:rsidRPr="000B5C10" w:rsidRDefault="00DD6DFC" w:rsidP="00DD6DFC">
      <w:pPr>
        <w:shd w:val="clear" w:color="auto" w:fill="FFFFFF"/>
        <w:spacing w:after="0" w:line="434" w:lineRule="atLeast"/>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2442210" cy="2442210"/>
            <wp:effectExtent l="19050" t="0" r="0" b="0"/>
            <wp:docPr id="4" name="cc-m-imagesubtitle-image-10603526597" descr="https://image.jimcdn.com/app/cms/image/transf/none/path/s8700de636cf2e67e/image/i2dbf6e17806ba1b7/version/1467301044/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6597" descr="https://image.jimcdn.com/app/cms/image/transf/none/path/s8700de636cf2e67e/image/i2dbf6e17806ba1b7/version/1467301044/image.gif"/>
                    <pic:cNvPicPr>
                      <a:picLocks noChangeAspect="1" noChangeArrowheads="1"/>
                    </pic:cNvPicPr>
                  </pic:nvPicPr>
                  <pic:blipFill>
                    <a:blip r:embed="rId7"/>
                    <a:srcRect/>
                    <a:stretch>
                      <a:fillRect/>
                    </a:stretch>
                  </pic:blipFill>
                  <pic:spPr bwMode="auto">
                    <a:xfrm>
                      <a:off x="0" y="0"/>
                      <a:ext cx="2442210" cy="2442210"/>
                    </a:xfrm>
                    <a:prstGeom prst="rect">
                      <a:avLst/>
                    </a:prstGeom>
                    <a:noFill/>
                    <a:ln w="9525">
                      <a:noFill/>
                      <a:miter lim="800000"/>
                      <a:headEnd/>
                      <a:tailEnd/>
                    </a:ln>
                  </pic:spPr>
                </pic:pic>
              </a:graphicData>
            </a:graphic>
          </wp:inline>
        </w:drawing>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2280285" cy="2280285"/>
            <wp:effectExtent l="19050" t="0" r="5715" b="0"/>
            <wp:docPr id="5" name="cc-m-imagesubtitle-image-10603526797" descr="https://image.jimcdn.com/app/cms/image/transf/none/path/s8700de636cf2e67e/image/i004c9fec3006a925/version/1467301057/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6797" descr="https://image.jimcdn.com/app/cms/image/transf/none/path/s8700de636cf2e67e/image/i004c9fec3006a925/version/1467301057/image.gif"/>
                    <pic:cNvPicPr>
                      <a:picLocks noChangeAspect="1" noChangeArrowheads="1"/>
                    </pic:cNvPicPr>
                  </pic:nvPicPr>
                  <pic:blipFill>
                    <a:blip r:embed="rId8"/>
                    <a:srcRect/>
                    <a:stretch>
                      <a:fillRect/>
                    </a:stretch>
                  </pic:blipFill>
                  <pic:spPr bwMode="auto">
                    <a:xfrm>
                      <a:off x="0" y="0"/>
                      <a:ext cx="2280285" cy="2280285"/>
                    </a:xfrm>
                    <a:prstGeom prst="rect">
                      <a:avLst/>
                    </a:prstGeom>
                    <a:noFill/>
                    <a:ln w="9525">
                      <a:noFill/>
                      <a:miter lim="800000"/>
                      <a:headEnd/>
                      <a:tailEnd/>
                    </a:ln>
                  </pic:spPr>
                </pic:pic>
              </a:graphicData>
            </a:graphic>
          </wp:inline>
        </w:drawing>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1898015" cy="1898015"/>
            <wp:effectExtent l="19050" t="0" r="6985" b="0"/>
            <wp:docPr id="6" name="cc-m-imagesubtitle-image-10603527097" descr="https://image.jimcdn.com/app/cms/image/transf/none/path/s8700de636cf2e67e/image/i7f6edb41807148ce/version/1467301075/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7097" descr="https://image.jimcdn.com/app/cms/image/transf/none/path/s8700de636cf2e67e/image/i7f6edb41807148ce/version/1467301075/image.gif"/>
                    <pic:cNvPicPr>
                      <a:picLocks noChangeAspect="1" noChangeArrowheads="1"/>
                    </pic:cNvPicPr>
                  </pic:nvPicPr>
                  <pic:blipFill>
                    <a:blip r:embed="rId9"/>
                    <a:srcRect/>
                    <a:stretch>
                      <a:fillRect/>
                    </a:stretch>
                  </pic:blipFill>
                  <pic:spPr bwMode="auto">
                    <a:xfrm>
                      <a:off x="0" y="0"/>
                      <a:ext cx="1898015" cy="1898015"/>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Вспоминаем сейчас про пентаграмму или про пять видов расположения точек на «плоскости </w:t>
      </w:r>
      <w:proofErr w:type="spellStart"/>
      <w:r w:rsidRPr="000B5C10">
        <w:rPr>
          <w:rFonts w:ascii="Times New Roman" w:eastAsia="Times New Roman" w:hAnsi="Times New Roman" w:cs="Times New Roman"/>
          <w:color w:val="1C007F"/>
          <w:sz w:val="32"/>
          <w:szCs w:val="32"/>
          <w:lang w:eastAsia="ru-RU"/>
        </w:rPr>
        <w:t>Браве</w:t>
      </w:r>
      <w:proofErr w:type="spellEnd"/>
      <w:r w:rsidRPr="000B5C10">
        <w:rPr>
          <w:rFonts w:ascii="Times New Roman" w:eastAsia="Times New Roman" w:hAnsi="Times New Roman" w:cs="Times New Roman"/>
          <w:color w:val="1C007F"/>
          <w:sz w:val="32"/>
          <w:szCs w:val="32"/>
          <w:lang w:eastAsia="ru-RU"/>
        </w:rPr>
        <w:t xml:space="preserve">», а затем и сингонию в одноименной «решетке </w:t>
      </w:r>
      <w:proofErr w:type="spellStart"/>
      <w:r w:rsidRPr="000B5C10">
        <w:rPr>
          <w:rFonts w:ascii="Times New Roman" w:eastAsia="Times New Roman" w:hAnsi="Times New Roman" w:cs="Times New Roman"/>
          <w:color w:val="1C007F"/>
          <w:sz w:val="32"/>
          <w:szCs w:val="32"/>
          <w:lang w:eastAsia="ru-RU"/>
        </w:rPr>
        <w:t>Браве</w:t>
      </w:r>
      <w:proofErr w:type="spellEnd"/>
      <w:r w:rsidRPr="000B5C10">
        <w:rPr>
          <w:rFonts w:ascii="Times New Roman" w:eastAsia="Times New Roman" w:hAnsi="Times New Roman" w:cs="Times New Roman"/>
          <w:color w:val="1C007F"/>
          <w:sz w:val="32"/>
          <w:szCs w:val="32"/>
          <w:lang w:eastAsia="ru-RU"/>
        </w:rPr>
        <w:t xml:space="preserve">». </w:t>
      </w:r>
      <w:proofErr w:type="gramStart"/>
      <w:r w:rsidRPr="000B5C10">
        <w:rPr>
          <w:rFonts w:ascii="Times New Roman" w:eastAsia="Times New Roman" w:hAnsi="Times New Roman" w:cs="Times New Roman"/>
          <w:color w:val="1C007F"/>
          <w:sz w:val="32"/>
          <w:szCs w:val="32"/>
          <w:lang w:eastAsia="ru-RU"/>
        </w:rPr>
        <w:t>Сингония, напомню вам, переводится, как «согласно», «вместе», «рядом», или дословно, как «</w:t>
      </w:r>
      <w:proofErr w:type="spellStart"/>
      <w:r w:rsidRPr="000B5C10">
        <w:rPr>
          <w:rFonts w:ascii="Times New Roman" w:eastAsia="Times New Roman" w:hAnsi="Times New Roman" w:cs="Times New Roman"/>
          <w:color w:val="1C007F"/>
          <w:sz w:val="32"/>
          <w:szCs w:val="32"/>
          <w:lang w:eastAsia="ru-RU"/>
        </w:rPr>
        <w:t>сходно-угольность</w:t>
      </w:r>
      <w:proofErr w:type="spellEnd"/>
      <w:r w:rsidRPr="000B5C10">
        <w:rPr>
          <w:rFonts w:ascii="Times New Roman" w:eastAsia="Times New Roman" w:hAnsi="Times New Roman" w:cs="Times New Roman"/>
          <w:color w:val="1C007F"/>
          <w:sz w:val="32"/>
          <w:szCs w:val="32"/>
          <w:lang w:eastAsia="ru-RU"/>
        </w:rPr>
        <w:t>».</w:t>
      </w:r>
      <w:proofErr w:type="gramEnd"/>
      <w:r w:rsidRPr="000B5C10">
        <w:rPr>
          <w:rFonts w:ascii="Times New Roman" w:eastAsia="Times New Roman" w:hAnsi="Times New Roman" w:cs="Times New Roman"/>
          <w:color w:val="1C007F"/>
          <w:sz w:val="32"/>
          <w:szCs w:val="32"/>
          <w:lang w:eastAsia="ru-RU"/>
        </w:rPr>
        <w:t xml:space="preserve"> И она является классификацией кристаллографических групп симметрии в решетках кристаллов всех времен и народов, конечно в зависимости от системы координат. Группы симметрии с единой координатной системой объединяются в единую сингонию. А кристаллы, независимо от их красоты и разнообразия, принадлежащие к одной и той же сингонии, имеют подобные углы и рёбра элементарных, первозданных ячеек. </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2661920" cy="4294505"/>
            <wp:effectExtent l="19050" t="0" r="5080" b="0"/>
            <wp:docPr id="7" name="cc-m-imagesubtitle-image-10603528097" descr="https://image.jimcdn.com/app/cms/image/transf/none/path/s8700de636cf2e67e/image/i9f01f15bb0e6360d/version/14673011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8097" descr="https://image.jimcdn.com/app/cms/image/transf/none/path/s8700de636cf2e67e/image/i9f01f15bb0e6360d/version/1467301127/image.jpg"/>
                    <pic:cNvPicPr>
                      <a:picLocks noChangeAspect="1" noChangeArrowheads="1"/>
                    </pic:cNvPicPr>
                  </pic:nvPicPr>
                  <pic:blipFill>
                    <a:blip r:embed="rId10"/>
                    <a:srcRect/>
                    <a:stretch>
                      <a:fillRect/>
                    </a:stretch>
                  </pic:blipFill>
                  <pic:spPr bwMode="auto">
                    <a:xfrm>
                      <a:off x="0" y="0"/>
                      <a:ext cx="2661920" cy="4294505"/>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b/>
          <w:bCs/>
          <w:color w:val="1C007F"/>
          <w:sz w:val="32"/>
          <w:szCs w:val="32"/>
          <w:lang w:eastAsia="ru-RU"/>
        </w:rPr>
        <w:t>Их всего 14 возможных видов, расположенных в элементарной ячейке кристалла.</w:t>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b/>
          <w:bCs/>
          <w:color w:val="1C007F"/>
          <w:sz w:val="32"/>
          <w:szCs w:val="32"/>
          <w:lang w:eastAsia="ru-RU"/>
        </w:rPr>
        <w:t>Кристаллические решетки могут складываться из нескольких решеток, как бы вставленных одна в другую.</w:t>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b/>
          <w:bCs/>
          <w:color w:val="1C007F"/>
          <w:sz w:val="32"/>
          <w:szCs w:val="32"/>
          <w:lang w:eastAsia="ru-RU"/>
        </w:rPr>
        <w:t>Они являются основой для структурно-симметричного описания всех кристаллов.</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w:t>
      </w:r>
    </w:p>
    <w:p w:rsidR="00DD6DFC" w:rsidRPr="000B5C10" w:rsidRDefault="00DD6DFC" w:rsidP="00DD6DFC">
      <w:pPr>
        <w:shd w:val="clear" w:color="auto" w:fill="FFFFFF"/>
        <w:spacing w:after="0" w:line="434" w:lineRule="atLeast"/>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Литий проникает в решётки пироксенов, силикатов и амфиболов. Или их формирует? Предположим, что он создает кальций содержащие, </w:t>
      </w:r>
      <w:proofErr w:type="spellStart"/>
      <w:proofErr w:type="gramStart"/>
      <w:r w:rsidRPr="000B5C10">
        <w:rPr>
          <w:rFonts w:ascii="Times New Roman" w:eastAsia="Times New Roman" w:hAnsi="Times New Roman" w:cs="Times New Roman"/>
          <w:color w:val="1C007F"/>
          <w:sz w:val="32"/>
          <w:szCs w:val="32"/>
          <w:lang w:eastAsia="ru-RU"/>
        </w:rPr>
        <w:t>кремне-кислородные</w:t>
      </w:r>
      <w:proofErr w:type="spellEnd"/>
      <w:proofErr w:type="gramEnd"/>
      <w:r w:rsidRPr="000B5C10">
        <w:rPr>
          <w:rFonts w:ascii="Times New Roman" w:eastAsia="Times New Roman" w:hAnsi="Times New Roman" w:cs="Times New Roman"/>
          <w:color w:val="1C007F"/>
          <w:sz w:val="32"/>
          <w:szCs w:val="32"/>
          <w:lang w:eastAsia="ru-RU"/>
        </w:rPr>
        <w:t xml:space="preserve">, или щелочные произведения. Он лепит, творит, малюет </w:t>
      </w:r>
      <w:proofErr w:type="gramStart"/>
      <w:r w:rsidRPr="000B5C10">
        <w:rPr>
          <w:rFonts w:ascii="Times New Roman" w:eastAsia="Times New Roman" w:hAnsi="Times New Roman" w:cs="Times New Roman"/>
          <w:color w:val="1C007F"/>
          <w:sz w:val="32"/>
          <w:szCs w:val="32"/>
          <w:lang w:eastAsia="ru-RU"/>
        </w:rPr>
        <w:t>магнезиально-железистые</w:t>
      </w:r>
      <w:proofErr w:type="gramEnd"/>
      <w:r w:rsidRPr="000B5C10">
        <w:rPr>
          <w:rFonts w:ascii="Times New Roman" w:eastAsia="Times New Roman" w:hAnsi="Times New Roman" w:cs="Times New Roman"/>
          <w:color w:val="1C007F"/>
          <w:sz w:val="32"/>
          <w:szCs w:val="32"/>
          <w:lang w:eastAsia="ru-RU"/>
        </w:rPr>
        <w:t xml:space="preserve">, реже сложные </w:t>
      </w:r>
      <w:proofErr w:type="spellStart"/>
      <w:r w:rsidRPr="000B5C10">
        <w:rPr>
          <w:rFonts w:ascii="Times New Roman" w:eastAsia="Times New Roman" w:hAnsi="Times New Roman" w:cs="Times New Roman"/>
          <w:color w:val="1C007F"/>
          <w:sz w:val="32"/>
          <w:szCs w:val="32"/>
          <w:lang w:eastAsia="ru-RU"/>
        </w:rPr>
        <w:t>алюмо-силикаты</w:t>
      </w:r>
      <w:proofErr w:type="spellEnd"/>
      <w:r w:rsidRPr="000B5C10">
        <w:rPr>
          <w:rFonts w:ascii="Times New Roman" w:eastAsia="Times New Roman" w:hAnsi="Times New Roman" w:cs="Times New Roman"/>
          <w:color w:val="1C007F"/>
          <w:sz w:val="32"/>
          <w:szCs w:val="32"/>
          <w:lang w:eastAsia="ru-RU"/>
        </w:rPr>
        <w:t xml:space="preserve"> кальция, которые величаются обыкновенной роговой обманкой. Почему так, я не знаю? Могу только сказать, что слово «амфиболы» происходит от древнегреческого — </w:t>
      </w:r>
      <w:proofErr w:type="gramStart"/>
      <w:r w:rsidRPr="000B5C10">
        <w:rPr>
          <w:rFonts w:ascii="Times New Roman" w:eastAsia="Times New Roman" w:hAnsi="Times New Roman" w:cs="Times New Roman"/>
          <w:color w:val="1C007F"/>
          <w:sz w:val="32"/>
          <w:szCs w:val="32"/>
          <w:lang w:eastAsia="ru-RU"/>
        </w:rPr>
        <w:t>двусмысленный</w:t>
      </w:r>
      <w:proofErr w:type="gramEnd"/>
      <w:r w:rsidRPr="000B5C10">
        <w:rPr>
          <w:rFonts w:ascii="Times New Roman" w:eastAsia="Times New Roman" w:hAnsi="Times New Roman" w:cs="Times New Roman"/>
          <w:color w:val="1C007F"/>
          <w:sz w:val="32"/>
          <w:szCs w:val="32"/>
          <w:lang w:eastAsia="ru-RU"/>
        </w:rPr>
        <w:t xml:space="preserve">, неясный. Значит, названы кристаллы так, по всей </w:t>
      </w:r>
      <w:proofErr w:type="gramStart"/>
      <w:r w:rsidRPr="000B5C10">
        <w:rPr>
          <w:rFonts w:ascii="Times New Roman" w:eastAsia="Times New Roman" w:hAnsi="Times New Roman" w:cs="Times New Roman"/>
          <w:color w:val="1C007F"/>
          <w:sz w:val="32"/>
          <w:szCs w:val="32"/>
          <w:lang w:eastAsia="ru-RU"/>
        </w:rPr>
        <w:t>видимости</w:t>
      </w:r>
      <w:proofErr w:type="gramEnd"/>
      <w:r w:rsidRPr="000B5C10">
        <w:rPr>
          <w:rFonts w:ascii="Times New Roman" w:eastAsia="Times New Roman" w:hAnsi="Times New Roman" w:cs="Times New Roman"/>
          <w:color w:val="1C007F"/>
          <w:sz w:val="32"/>
          <w:szCs w:val="32"/>
          <w:lang w:eastAsia="ru-RU"/>
        </w:rPr>
        <w:t xml:space="preserve"> из-за сложного переменного состава. Это группа породообразующих минералов подкласса ленточных</w:t>
      </w:r>
      <w:proofErr w:type="gramStart"/>
      <w:r w:rsidRPr="000B5C10">
        <w:rPr>
          <w:rFonts w:ascii="Times New Roman" w:eastAsia="Times New Roman" w:hAnsi="Times New Roman" w:cs="Times New Roman"/>
          <w:color w:val="1C007F"/>
          <w:sz w:val="32"/>
          <w:szCs w:val="32"/>
          <w:lang w:eastAsia="ru-RU"/>
        </w:rPr>
        <w:t>… О</w:t>
      </w:r>
      <w:proofErr w:type="gramEnd"/>
      <w:r w:rsidRPr="000B5C10">
        <w:rPr>
          <w:rFonts w:ascii="Times New Roman" w:eastAsia="Times New Roman" w:hAnsi="Times New Roman" w:cs="Times New Roman"/>
          <w:color w:val="1C007F"/>
          <w:sz w:val="32"/>
          <w:szCs w:val="32"/>
          <w:lang w:eastAsia="ru-RU"/>
        </w:rPr>
        <w:t xml:space="preserve">й, чуть не написал… червей. Ну, вот, что значит профессиональная вредность! Ну, конечно </w:t>
      </w:r>
      <w:proofErr w:type="gramStart"/>
      <w:r w:rsidRPr="000B5C10">
        <w:rPr>
          <w:rFonts w:ascii="Times New Roman" w:eastAsia="Times New Roman" w:hAnsi="Times New Roman" w:cs="Times New Roman"/>
          <w:color w:val="1C007F"/>
          <w:sz w:val="32"/>
          <w:szCs w:val="32"/>
          <w:lang w:eastAsia="ru-RU"/>
        </w:rPr>
        <w:t>же</w:t>
      </w:r>
      <w:proofErr w:type="gramEnd"/>
      <w:r w:rsidRPr="000B5C10">
        <w:rPr>
          <w:rFonts w:ascii="Times New Roman" w:eastAsia="Times New Roman" w:hAnsi="Times New Roman" w:cs="Times New Roman"/>
          <w:color w:val="1C007F"/>
          <w:sz w:val="32"/>
          <w:szCs w:val="32"/>
          <w:lang w:eastAsia="ru-RU"/>
        </w:rPr>
        <w:t xml:space="preserve"> ленточных силикатов! Они кристаллизуются в моноклинной и ромбической системах, образуя призматические кристаллы. В основе кристаллической структуры амфиболов, как и всех силикатов, лежат </w:t>
      </w:r>
      <w:proofErr w:type="spellStart"/>
      <w:proofErr w:type="gramStart"/>
      <w:r w:rsidRPr="000B5C10">
        <w:rPr>
          <w:rFonts w:ascii="Times New Roman" w:eastAsia="Times New Roman" w:hAnsi="Times New Roman" w:cs="Times New Roman"/>
          <w:color w:val="1C007F"/>
          <w:sz w:val="32"/>
          <w:szCs w:val="32"/>
          <w:lang w:eastAsia="ru-RU"/>
        </w:rPr>
        <w:t>кремне-кислородные</w:t>
      </w:r>
      <w:proofErr w:type="spellEnd"/>
      <w:proofErr w:type="gramEnd"/>
      <w:r w:rsidRPr="000B5C10">
        <w:rPr>
          <w:rFonts w:ascii="Times New Roman" w:eastAsia="Times New Roman" w:hAnsi="Times New Roman" w:cs="Times New Roman"/>
          <w:color w:val="1C007F"/>
          <w:sz w:val="32"/>
          <w:szCs w:val="32"/>
          <w:lang w:eastAsia="ru-RU"/>
        </w:rPr>
        <w:t xml:space="preserve"> тетраэдры, соединённые между собой через 2 или 3 общих иона кислорода в непрерывную ленту. Ну, конечно, опять в названиях язык сломишь, но посмотрите, какая красота в данной схеме получается!</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2372995" cy="3206115"/>
            <wp:effectExtent l="19050" t="0" r="8255" b="0"/>
            <wp:docPr id="8" name="cc-m-imagesubtitle-image-10603529097" descr="https://image.jimcdn.com/app/cms/image/transf/none/path/s8700de636cf2e67e/image/i20ff1802c6bc7a26/version/14673011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29097" descr="https://image.jimcdn.com/app/cms/image/transf/none/path/s8700de636cf2e67e/image/i20ff1802c6bc7a26/version/1467301169/image.jpg"/>
                    <pic:cNvPicPr>
                      <a:picLocks noChangeAspect="1" noChangeArrowheads="1"/>
                    </pic:cNvPicPr>
                  </pic:nvPicPr>
                  <pic:blipFill>
                    <a:blip r:embed="rId11"/>
                    <a:srcRect/>
                    <a:stretch>
                      <a:fillRect/>
                    </a:stretch>
                  </pic:blipFill>
                  <pic:spPr bwMode="auto">
                    <a:xfrm>
                      <a:off x="0" y="0"/>
                      <a:ext cx="2372995" cy="3206115"/>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i/>
          <w:iCs/>
          <w:color w:val="1C007F"/>
          <w:sz w:val="32"/>
          <w:szCs w:val="32"/>
          <w:shd w:val="clear" w:color="auto" w:fill="D9D9D9"/>
          <w:lang w:eastAsia="ru-RU"/>
        </w:rPr>
        <w:t xml:space="preserve">   «Эти кристаллы бывают уплощенными, очень тонкими в виде пластинок, другие с углами, срезанными четырьмя гранями, третьи напоминают куб, вершины которого срезаны маленькими треугольными гранями тетрагональной пирамиды. Так же довольно распространены кристаллы в виде </w:t>
      </w:r>
      <w:proofErr w:type="gramStart"/>
      <w:r w:rsidRPr="000B5C10">
        <w:rPr>
          <w:rFonts w:ascii="Times New Roman" w:eastAsia="Times New Roman" w:hAnsi="Times New Roman" w:cs="Times New Roman"/>
          <w:i/>
          <w:iCs/>
          <w:color w:val="1C007F"/>
          <w:sz w:val="32"/>
          <w:szCs w:val="32"/>
          <w:shd w:val="clear" w:color="auto" w:fill="D9D9D9"/>
          <w:lang w:eastAsia="ru-RU"/>
        </w:rPr>
        <w:t>квадратной</w:t>
      </w:r>
      <w:proofErr w:type="gramEnd"/>
      <w:r w:rsidRPr="000B5C10">
        <w:rPr>
          <w:rFonts w:ascii="Times New Roman" w:eastAsia="Times New Roman" w:hAnsi="Times New Roman" w:cs="Times New Roman"/>
          <w:i/>
          <w:iCs/>
          <w:color w:val="1C007F"/>
          <w:sz w:val="32"/>
          <w:szCs w:val="32"/>
          <w:shd w:val="clear" w:color="auto" w:fill="D9D9D9"/>
          <w:lang w:eastAsia="ru-RU"/>
        </w:rPr>
        <w:t xml:space="preserve"> </w:t>
      </w:r>
      <w:proofErr w:type="spellStart"/>
      <w:r w:rsidRPr="000B5C10">
        <w:rPr>
          <w:rFonts w:ascii="Times New Roman" w:eastAsia="Times New Roman" w:hAnsi="Times New Roman" w:cs="Times New Roman"/>
          <w:i/>
          <w:iCs/>
          <w:color w:val="1C007F"/>
          <w:sz w:val="32"/>
          <w:szCs w:val="32"/>
          <w:shd w:val="clear" w:color="auto" w:fill="D9D9D9"/>
          <w:lang w:eastAsia="ru-RU"/>
        </w:rPr>
        <w:t>би-пирамиды</w:t>
      </w:r>
      <w:proofErr w:type="spellEnd"/>
      <w:r w:rsidRPr="000B5C10">
        <w:rPr>
          <w:rFonts w:ascii="Times New Roman" w:eastAsia="Times New Roman" w:hAnsi="Times New Roman" w:cs="Times New Roman"/>
          <w:i/>
          <w:iCs/>
          <w:color w:val="1C007F"/>
          <w:sz w:val="32"/>
          <w:szCs w:val="32"/>
          <w:shd w:val="clear" w:color="auto" w:fill="D9D9D9"/>
          <w:lang w:eastAsia="ru-RU"/>
        </w:rPr>
        <w:t xml:space="preserve"> с заостренными вершинами и сильно развитым основанием. </w:t>
      </w:r>
      <w:proofErr w:type="gramStart"/>
      <w:r w:rsidRPr="000B5C10">
        <w:rPr>
          <w:rFonts w:ascii="Times New Roman" w:eastAsia="Times New Roman" w:hAnsi="Times New Roman" w:cs="Times New Roman"/>
          <w:i/>
          <w:iCs/>
          <w:color w:val="1C007F"/>
          <w:sz w:val="32"/>
          <w:szCs w:val="32"/>
          <w:shd w:val="clear" w:color="auto" w:fill="D9D9D9"/>
          <w:lang w:eastAsia="ru-RU"/>
        </w:rPr>
        <w:t>Амфиболы имеют вытянутый, вплоть до игольчатого, реже короткостолбчатый облик кристаллов, совершенную призматическую спайность, псевдогексагональную форму поперечного сечения.</w:t>
      </w:r>
      <w:proofErr w:type="gramEnd"/>
      <w:r w:rsidRPr="000B5C10">
        <w:rPr>
          <w:rFonts w:ascii="Times New Roman" w:eastAsia="Times New Roman" w:hAnsi="Times New Roman" w:cs="Times New Roman"/>
          <w:i/>
          <w:iCs/>
          <w:color w:val="1C007F"/>
          <w:sz w:val="32"/>
          <w:szCs w:val="32"/>
          <w:shd w:val="clear" w:color="auto" w:fill="D9D9D9"/>
          <w:lang w:eastAsia="ru-RU"/>
        </w:rPr>
        <w:t xml:space="preserve"> Главным мотивом структуры пироксенов являются цепочки тетраэдров, вытянутые по оси. Тетраэдры в пироксенах в виде цепочек поочередно направлены в разные стороны. У других цепочечных силикатов период повторяемости звеньев обычно больше».</w:t>
      </w:r>
      <w:r w:rsidRPr="000B5C10">
        <w:rPr>
          <w:rFonts w:ascii="Arial" w:eastAsia="Times New Roman" w:hAnsi="Arial" w:cs="Arial"/>
          <w:color w:val="1C007F"/>
          <w:sz w:val="32"/>
          <w:szCs w:val="32"/>
          <w:lang w:eastAsia="ru-RU"/>
        </w:rPr>
        <w:t> </w:t>
      </w:r>
      <w:proofErr w:type="gramStart"/>
      <w:r w:rsidRPr="000B5C10">
        <w:rPr>
          <w:rFonts w:ascii="Times New Roman" w:eastAsia="Times New Roman" w:hAnsi="Times New Roman" w:cs="Times New Roman"/>
          <w:color w:val="1C007F"/>
          <w:sz w:val="32"/>
          <w:szCs w:val="32"/>
          <w:lang w:eastAsia="ru-RU"/>
        </w:rPr>
        <w:t>Мм</w:t>
      </w:r>
      <w:proofErr w:type="gramEnd"/>
      <w:r w:rsidRPr="000B5C10">
        <w:rPr>
          <w:rFonts w:ascii="Times New Roman" w:eastAsia="Times New Roman" w:hAnsi="Times New Roman" w:cs="Times New Roman"/>
          <w:color w:val="1C007F"/>
          <w:sz w:val="32"/>
          <w:szCs w:val="32"/>
          <w:lang w:eastAsia="ru-RU"/>
        </w:rPr>
        <w:t xml:space="preserve">… да. Ох, уж этот язычок! Но кристаллы могут иметь значительные размеры; быть бесцветными и прозрачными. Согласно каталогу минералов, амфиболы-силикаты являются самоцветами мира! Она </w:t>
      </w:r>
      <w:proofErr w:type="spellStart"/>
      <w:r w:rsidRPr="000B5C10">
        <w:rPr>
          <w:rFonts w:ascii="Times New Roman" w:eastAsia="Times New Roman" w:hAnsi="Times New Roman" w:cs="Times New Roman"/>
          <w:color w:val="1C007F"/>
          <w:sz w:val="32"/>
          <w:szCs w:val="32"/>
          <w:lang w:eastAsia="ru-RU"/>
        </w:rPr>
        <w:t>ка-а-а-к</w:t>
      </w:r>
      <w:proofErr w:type="spellEnd"/>
      <w:r w:rsidRPr="000B5C10">
        <w:rPr>
          <w:rFonts w:ascii="Times New Roman" w:eastAsia="Times New Roman" w:hAnsi="Times New Roman" w:cs="Times New Roman"/>
          <w:color w:val="1C007F"/>
          <w:sz w:val="32"/>
          <w:szCs w:val="32"/>
          <w:lang w:eastAsia="ru-RU"/>
        </w:rPr>
        <w:t xml:space="preserve">! Наиболее изящными и интересными для коллекционирования считаются </w:t>
      </w:r>
      <w:proofErr w:type="spellStart"/>
      <w:r w:rsidRPr="000B5C10">
        <w:rPr>
          <w:rFonts w:ascii="Times New Roman" w:eastAsia="Times New Roman" w:hAnsi="Times New Roman" w:cs="Times New Roman"/>
          <w:color w:val="1C007F"/>
          <w:sz w:val="32"/>
          <w:szCs w:val="32"/>
          <w:lang w:eastAsia="ru-RU"/>
        </w:rPr>
        <w:t>розовые</w:t>
      </w:r>
      <w:proofErr w:type="spellEnd"/>
      <w:r w:rsidRPr="000B5C10">
        <w:rPr>
          <w:rFonts w:ascii="Times New Roman" w:eastAsia="Times New Roman" w:hAnsi="Times New Roman" w:cs="Times New Roman"/>
          <w:color w:val="1C007F"/>
          <w:sz w:val="32"/>
          <w:szCs w:val="32"/>
          <w:lang w:eastAsia="ru-RU"/>
        </w:rPr>
        <w:t xml:space="preserve">, зеленые и </w:t>
      </w:r>
      <w:proofErr w:type="spellStart"/>
      <w:r w:rsidRPr="000B5C10">
        <w:rPr>
          <w:rFonts w:ascii="Times New Roman" w:eastAsia="Times New Roman" w:hAnsi="Times New Roman" w:cs="Times New Roman"/>
          <w:color w:val="1C007F"/>
          <w:sz w:val="32"/>
          <w:szCs w:val="32"/>
          <w:lang w:eastAsia="ru-RU"/>
        </w:rPr>
        <w:t>лазурно-голубые</w:t>
      </w:r>
      <w:proofErr w:type="spellEnd"/>
      <w:r w:rsidRPr="000B5C10">
        <w:rPr>
          <w:rFonts w:ascii="Times New Roman" w:eastAsia="Times New Roman" w:hAnsi="Times New Roman" w:cs="Times New Roman"/>
          <w:color w:val="1C007F"/>
          <w:sz w:val="32"/>
          <w:szCs w:val="32"/>
          <w:lang w:eastAsia="ru-RU"/>
        </w:rPr>
        <w:t xml:space="preserve">. И…? Да лучше один раз увидеть, и у себя их </w:t>
      </w:r>
      <w:proofErr w:type="gramStart"/>
      <w:r w:rsidRPr="000B5C10">
        <w:rPr>
          <w:rFonts w:ascii="Times New Roman" w:eastAsia="Times New Roman" w:hAnsi="Times New Roman" w:cs="Times New Roman"/>
          <w:color w:val="1C007F"/>
          <w:sz w:val="32"/>
          <w:szCs w:val="32"/>
          <w:lang w:eastAsia="ru-RU"/>
        </w:rPr>
        <w:t>поиметь</w:t>
      </w:r>
      <w:proofErr w:type="gramEnd"/>
      <w:r w:rsidRPr="000B5C10">
        <w:rPr>
          <w:rFonts w:ascii="Times New Roman" w:eastAsia="Times New Roman" w:hAnsi="Times New Roman" w:cs="Times New Roman"/>
          <w:color w:val="1C007F"/>
          <w:sz w:val="32"/>
          <w:szCs w:val="32"/>
          <w:lang w:eastAsia="ru-RU"/>
        </w:rPr>
        <w:t>, чем сто раз об этих уникальных литиевых произведениях в научной литературе читать:</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7952105" cy="5683250"/>
            <wp:effectExtent l="19050" t="0" r="0" b="0"/>
            <wp:docPr id="9" name="cc-m-imagesubtitle-image-10603531997" descr="https://image.jimcdn.com/app/cms/image/transf/dimension=835x10000:format=jpg/path/s8700de636cf2e67e/image/ib56f9f16e4f4cd2f/version/14673012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31997" descr="https://image.jimcdn.com/app/cms/image/transf/dimension=835x10000:format=jpg/path/s8700de636cf2e67e/image/ib56f9f16e4f4cd2f/version/1467301220/image.jpg"/>
                    <pic:cNvPicPr>
                      <a:picLocks noChangeAspect="1" noChangeArrowheads="1"/>
                    </pic:cNvPicPr>
                  </pic:nvPicPr>
                  <pic:blipFill>
                    <a:blip r:embed="rId12"/>
                    <a:srcRect/>
                    <a:stretch>
                      <a:fillRect/>
                    </a:stretch>
                  </pic:blipFill>
                  <pic:spPr bwMode="auto">
                    <a:xfrm>
                      <a:off x="0" y="0"/>
                      <a:ext cx="7952105" cy="5683250"/>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Когда под грозными небесами на планете Земля плавился гранит, ассиметричные кристаллы кварца, располагаясь внутри гранита-пегматита, застыли на веки вечная и выглядят сейчас, как древне-библейские скрижали, отчего и произошло название этого минерала — </w:t>
      </w:r>
      <w:proofErr w:type="spellStart"/>
      <w:proofErr w:type="gramStart"/>
      <w:r w:rsidRPr="000B5C10">
        <w:rPr>
          <w:rFonts w:ascii="Times New Roman" w:eastAsia="Times New Roman" w:hAnsi="Times New Roman" w:cs="Times New Roman"/>
          <w:color w:val="1C007F"/>
          <w:sz w:val="32"/>
          <w:szCs w:val="32"/>
          <w:lang w:eastAsia="ru-RU"/>
        </w:rPr>
        <w:t>пегмати́т</w:t>
      </w:r>
      <w:proofErr w:type="spellEnd"/>
      <w:proofErr w:type="gramEnd"/>
      <w:r w:rsidRPr="000B5C10">
        <w:rPr>
          <w:rFonts w:ascii="Times New Roman" w:eastAsia="Times New Roman" w:hAnsi="Times New Roman" w:cs="Times New Roman"/>
          <w:color w:val="1C007F"/>
          <w:sz w:val="32"/>
          <w:szCs w:val="32"/>
          <w:lang w:eastAsia="ru-RU"/>
        </w:rPr>
        <w:t xml:space="preserve"> или письменный гранит.  Это одна из наиболее декоративных разновидностей высокохудожественных произведений лития! Его еще называют вполне официально — еврейским камнем, поскольку сформировавшийся рисунок больше напоминает арабские письмена, а может быть германские руны, персидскую клинопись, родовой фамильный знак или тамгу, математические формулы или даже «азбуку Морзе». Информационные опечатки лития здесь более</w:t>
      </w:r>
      <w:proofErr w:type="gramStart"/>
      <w:r w:rsidRPr="000B5C10">
        <w:rPr>
          <w:rFonts w:ascii="Times New Roman" w:eastAsia="Times New Roman" w:hAnsi="Times New Roman" w:cs="Times New Roman"/>
          <w:color w:val="1C007F"/>
          <w:sz w:val="32"/>
          <w:szCs w:val="32"/>
          <w:lang w:eastAsia="ru-RU"/>
        </w:rPr>
        <w:t>,</w:t>
      </w:r>
      <w:proofErr w:type="gramEnd"/>
      <w:r w:rsidRPr="000B5C10">
        <w:rPr>
          <w:rFonts w:ascii="Times New Roman" w:eastAsia="Times New Roman" w:hAnsi="Times New Roman" w:cs="Times New Roman"/>
          <w:color w:val="1C007F"/>
          <w:sz w:val="32"/>
          <w:szCs w:val="32"/>
          <w:lang w:eastAsia="ru-RU"/>
        </w:rPr>
        <w:t xml:space="preserve"> чем очевидны.</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Однако библейское чудо заключается еще и вот в чем…. Литий относится к металлам, но он весьма пластичен и вязок, легко режется ножом. У него самая низкая плотность среди всех металлов, почти в два раза меньше плотности воды. Вследствие чего он всплывает не только в воде, но и в керосине. Да-да, соединения лития используются для получения пластичных смазок. Ну, представьте себе, что берете хлеб и мажете на него… масло. Либо смазываете маслом больное место и все прошло! Есть такие препараты, есть. Литий образует многочисленные литийорганические соединения, что определяет его большую роль в органическом синтезе. Однако важнейшее применение – ядерная энергетика. Добавка 0,04% лития к свинцово-кальциевым подшипниковым сплавам повышает их твёрдость в десятки раз и понижает трение. Это ли не техногенная магия? Неправильный водород сталь разрушает, а литий с точностью </w:t>
      </w:r>
      <w:proofErr w:type="gramStart"/>
      <w:r w:rsidRPr="000B5C10">
        <w:rPr>
          <w:rFonts w:ascii="Times New Roman" w:eastAsia="Times New Roman" w:hAnsi="Times New Roman" w:cs="Times New Roman"/>
          <w:color w:val="1C007F"/>
          <w:sz w:val="32"/>
          <w:szCs w:val="32"/>
          <w:lang w:eastAsia="ru-RU"/>
        </w:rPr>
        <w:t>до</w:t>
      </w:r>
      <w:proofErr w:type="gramEnd"/>
      <w:r w:rsidRPr="000B5C10">
        <w:rPr>
          <w:rFonts w:ascii="Times New Roman" w:eastAsia="Times New Roman" w:hAnsi="Times New Roman" w:cs="Times New Roman"/>
          <w:color w:val="1C007F"/>
          <w:sz w:val="32"/>
          <w:szCs w:val="32"/>
          <w:lang w:eastAsia="ru-RU"/>
        </w:rPr>
        <w:t xml:space="preserve"> наоборот, металлы усиливает! Хорошо известны алюминиевые сплавы, содержащие всего 0,1% лития, с названиями аэрон и склерон. Помимо лёгкости, они обладают высокой прочностью, пластичностью, стойкостью против коррозии и очень перспективны для авиастроения. Литий используется при изготовлении регулирующих стержней в системе защиты атомных реакторов. Жидкий литий (в виде изотопа 7Li) используется там же в качестве теплоносителя. А у нас чего?</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Во взрослом организме содержится небольшое количество лития – примерно 70 мг, но это жизненно важная величина.  Литий можно обнаружить в щитовидной железе, </w:t>
      </w:r>
      <w:proofErr w:type="spellStart"/>
      <w:r w:rsidRPr="000B5C10">
        <w:rPr>
          <w:rFonts w:ascii="Times New Roman" w:eastAsia="Times New Roman" w:hAnsi="Times New Roman" w:cs="Times New Roman"/>
          <w:color w:val="1C007F"/>
          <w:sz w:val="32"/>
          <w:szCs w:val="32"/>
          <w:lang w:eastAsia="ru-RU"/>
        </w:rPr>
        <w:t>лимфоузлах</w:t>
      </w:r>
      <w:proofErr w:type="spellEnd"/>
      <w:r w:rsidRPr="000B5C10">
        <w:rPr>
          <w:rFonts w:ascii="Times New Roman" w:eastAsia="Times New Roman" w:hAnsi="Times New Roman" w:cs="Times New Roman"/>
          <w:color w:val="1C007F"/>
          <w:sz w:val="32"/>
          <w:szCs w:val="32"/>
          <w:lang w:eastAsia="ru-RU"/>
        </w:rPr>
        <w:t xml:space="preserve">, сердце, печени, легких, кишечнике, плазме крови, надпочечниках, а также в малых концентрациях в других органах и тканях. За одни сутки в организм человека поступает приблизительно 100 мкг лития, но точная доза, необходимая человеку на данный момент, не определена. И если «очень </w:t>
      </w:r>
      <w:proofErr w:type="spellStart"/>
      <w:r w:rsidRPr="000B5C10">
        <w:rPr>
          <w:rFonts w:ascii="Times New Roman" w:eastAsia="Times New Roman" w:hAnsi="Times New Roman" w:cs="Times New Roman"/>
          <w:color w:val="1C007F"/>
          <w:sz w:val="32"/>
          <w:szCs w:val="32"/>
          <w:lang w:eastAsia="ru-RU"/>
        </w:rPr>
        <w:t>ву-у-у-умные</w:t>
      </w:r>
      <w:proofErr w:type="spellEnd"/>
      <w:r w:rsidRPr="000B5C10">
        <w:rPr>
          <w:rFonts w:ascii="Times New Roman" w:eastAsia="Times New Roman" w:hAnsi="Times New Roman" w:cs="Times New Roman"/>
          <w:color w:val="1C007F"/>
          <w:sz w:val="32"/>
          <w:szCs w:val="32"/>
          <w:lang w:eastAsia="ru-RU"/>
        </w:rPr>
        <w:t xml:space="preserve"> фармацевтические головы» пишут, что беременным женщинам препараты лития вообще противопоказаны, это правильно, но в случаях, если речь идет о лекарствах, поскольку ежедневное поступление лития в человеческий организм в указанной микродозе никто и ничем не отменяет, а если отменяет, то это, ой, как плачевно заканчивается. Основной источник лития для человека – это питьевая вода, а также морская и каменная соль. Но в небольших количествах он содержится и в помидорах, картофеле, мясе и печени животных, рыбе, яйцах и молочных продуктах. Больше всего литий накапливают морские растения – бурые и красные водоросли.</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4004945" cy="2997835"/>
            <wp:effectExtent l="19050" t="0" r="0" b="0"/>
            <wp:docPr id="10" name="cc-m-imagesubtitle-image-10606580697" descr="https://image.jimcdn.com/app/cms/image/transf/dimension=420x10000:format=jpg/path/s8700de636cf2e67e/image/i9a06b448be5c830a/version/14673912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6580697" descr="https://image.jimcdn.com/app/cms/image/transf/dimension=420x10000:format=jpg/path/s8700de636cf2e67e/image/i9a06b448be5c830a/version/1467391241/image.jpg"/>
                    <pic:cNvPicPr>
                      <a:picLocks noChangeAspect="1" noChangeArrowheads="1"/>
                    </pic:cNvPicPr>
                  </pic:nvPicPr>
                  <pic:blipFill>
                    <a:blip r:embed="rId13"/>
                    <a:srcRect/>
                    <a:stretch>
                      <a:fillRect/>
                    </a:stretch>
                  </pic:blipFill>
                  <pic:spPr bwMode="auto">
                    <a:xfrm>
                      <a:off x="0" y="0"/>
                      <a:ext cx="4004945" cy="2997835"/>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Впервые соли лития были использованы в научной медицине в 1859 году для лечения подагры, поскольку в лабораторных условиях они повышают растворимость кристаллов мочевой кислоты. Нет, не так. Правильней сейчас сказать, литий изначально способен видоизменять любую кристаллическую решетку, устраняя все ее дефекты. Представление о том, что литий способствует растворению </w:t>
      </w:r>
      <w:proofErr w:type="spellStart"/>
      <w:r w:rsidRPr="000B5C10">
        <w:rPr>
          <w:rFonts w:ascii="Times New Roman" w:eastAsia="Times New Roman" w:hAnsi="Times New Roman" w:cs="Times New Roman"/>
          <w:color w:val="1C007F"/>
          <w:sz w:val="32"/>
          <w:szCs w:val="32"/>
          <w:lang w:eastAsia="ru-RU"/>
        </w:rPr>
        <w:t>уратов</w:t>
      </w:r>
      <w:proofErr w:type="spellEnd"/>
      <w:r w:rsidRPr="000B5C10">
        <w:rPr>
          <w:rFonts w:ascii="Times New Roman" w:eastAsia="Times New Roman" w:hAnsi="Times New Roman" w:cs="Times New Roman"/>
          <w:color w:val="1C007F"/>
          <w:sz w:val="32"/>
          <w:szCs w:val="32"/>
          <w:lang w:eastAsia="ru-RU"/>
        </w:rPr>
        <w:t>, накопление которых в организме считалось причиной многих болезней, привело к появлению множества «</w:t>
      </w:r>
      <w:proofErr w:type="spellStart"/>
      <w:r w:rsidRPr="000B5C10">
        <w:rPr>
          <w:rFonts w:ascii="Times New Roman" w:eastAsia="Times New Roman" w:hAnsi="Times New Roman" w:cs="Times New Roman"/>
          <w:color w:val="1C007F"/>
          <w:sz w:val="32"/>
          <w:szCs w:val="32"/>
          <w:lang w:eastAsia="ru-RU"/>
        </w:rPr>
        <w:t>тоников</w:t>
      </w:r>
      <w:proofErr w:type="spellEnd"/>
      <w:r w:rsidRPr="000B5C10">
        <w:rPr>
          <w:rFonts w:ascii="Times New Roman" w:eastAsia="Times New Roman" w:hAnsi="Times New Roman" w:cs="Times New Roman"/>
          <w:color w:val="1C007F"/>
          <w:sz w:val="32"/>
          <w:szCs w:val="32"/>
          <w:lang w:eastAsia="ru-RU"/>
        </w:rPr>
        <w:t xml:space="preserve">». Пейте на здоровье, но не путайте с </w:t>
      </w:r>
      <w:proofErr w:type="spellStart"/>
      <w:r w:rsidRPr="000B5C10">
        <w:rPr>
          <w:rFonts w:ascii="Times New Roman" w:eastAsia="Times New Roman" w:hAnsi="Times New Roman" w:cs="Times New Roman"/>
          <w:color w:val="1C007F"/>
          <w:sz w:val="32"/>
          <w:szCs w:val="32"/>
          <w:lang w:eastAsia="ru-RU"/>
        </w:rPr>
        <w:t>нормотимиками</w:t>
      </w:r>
      <w:proofErr w:type="spellEnd"/>
      <w:r w:rsidRPr="000B5C10">
        <w:rPr>
          <w:rFonts w:ascii="Times New Roman" w:eastAsia="Times New Roman" w:hAnsi="Times New Roman" w:cs="Times New Roman"/>
          <w:color w:val="1C007F"/>
          <w:sz w:val="32"/>
          <w:szCs w:val="32"/>
          <w:lang w:eastAsia="ru-RU"/>
        </w:rPr>
        <w:t xml:space="preserve">. Это уже лекарственные средства, стабилизаторы настроения к которым соли лития относятся. </w:t>
      </w:r>
      <w:proofErr w:type="spellStart"/>
      <w:r w:rsidRPr="000B5C10">
        <w:rPr>
          <w:rFonts w:ascii="Times New Roman" w:eastAsia="Times New Roman" w:hAnsi="Times New Roman" w:cs="Times New Roman"/>
          <w:color w:val="1C007F"/>
          <w:sz w:val="32"/>
          <w:szCs w:val="32"/>
          <w:lang w:eastAsia="ru-RU"/>
        </w:rPr>
        <w:t>Нормотимики</w:t>
      </w:r>
      <w:proofErr w:type="spellEnd"/>
      <w:r w:rsidRPr="000B5C10">
        <w:rPr>
          <w:rFonts w:ascii="Times New Roman" w:eastAsia="Times New Roman" w:hAnsi="Times New Roman" w:cs="Times New Roman"/>
          <w:color w:val="1C007F"/>
          <w:sz w:val="32"/>
          <w:szCs w:val="32"/>
          <w:lang w:eastAsia="ru-RU"/>
        </w:rPr>
        <w:t xml:space="preserve"> — группа психотропных препаратов, обладающих способностью стабилизировать настроение у психически больных, прежде всего у больных аффективными расстройствами, таких, как биполярные аффективные расстройства, рекуррентная большая депрессия, циклотимия, дистимия, </w:t>
      </w:r>
      <w:proofErr w:type="spellStart"/>
      <w:r w:rsidRPr="000B5C10">
        <w:rPr>
          <w:rFonts w:ascii="Times New Roman" w:eastAsia="Times New Roman" w:hAnsi="Times New Roman" w:cs="Times New Roman"/>
          <w:color w:val="1C007F"/>
          <w:sz w:val="32"/>
          <w:szCs w:val="32"/>
          <w:lang w:eastAsia="ru-RU"/>
        </w:rPr>
        <w:t>шизоаффективные</w:t>
      </w:r>
      <w:proofErr w:type="spellEnd"/>
      <w:r w:rsidRPr="000B5C10">
        <w:rPr>
          <w:rFonts w:ascii="Times New Roman" w:eastAsia="Times New Roman" w:hAnsi="Times New Roman" w:cs="Times New Roman"/>
          <w:color w:val="1C007F"/>
          <w:sz w:val="32"/>
          <w:szCs w:val="32"/>
          <w:lang w:eastAsia="ru-RU"/>
        </w:rPr>
        <w:t xml:space="preserve"> расстройства. Литий в состоянии </w:t>
      </w:r>
      <w:proofErr w:type="spellStart"/>
      <w:r w:rsidRPr="000B5C10">
        <w:rPr>
          <w:rFonts w:ascii="Times New Roman" w:eastAsia="Times New Roman" w:hAnsi="Times New Roman" w:cs="Times New Roman"/>
          <w:color w:val="1C007F"/>
          <w:sz w:val="32"/>
          <w:szCs w:val="32"/>
          <w:lang w:eastAsia="ru-RU"/>
        </w:rPr>
        <w:t>профилактировать</w:t>
      </w:r>
      <w:proofErr w:type="spellEnd"/>
      <w:r w:rsidRPr="000B5C10">
        <w:rPr>
          <w:rFonts w:ascii="Times New Roman" w:eastAsia="Times New Roman" w:hAnsi="Times New Roman" w:cs="Times New Roman"/>
          <w:color w:val="1C007F"/>
          <w:sz w:val="32"/>
          <w:szCs w:val="32"/>
          <w:lang w:eastAsia="ru-RU"/>
        </w:rPr>
        <w:t xml:space="preserve"> (полностью предотвращать) или смягчать и укорачивать рецидивы (фазы) аффективных расстройств, тормозить прогрессирование болезни и развитие «быстрого цикла» смены фаз. </w:t>
      </w:r>
      <w:proofErr w:type="spellStart"/>
      <w:r w:rsidRPr="000B5C10">
        <w:rPr>
          <w:rFonts w:ascii="Times New Roman" w:eastAsia="Times New Roman" w:hAnsi="Times New Roman" w:cs="Times New Roman"/>
          <w:color w:val="1C007F"/>
          <w:sz w:val="32"/>
          <w:szCs w:val="32"/>
          <w:lang w:eastAsia="ru-RU"/>
        </w:rPr>
        <w:t>Нормотимики</w:t>
      </w:r>
      <w:proofErr w:type="spellEnd"/>
      <w:r w:rsidRPr="000B5C10">
        <w:rPr>
          <w:rFonts w:ascii="Times New Roman" w:eastAsia="Times New Roman" w:hAnsi="Times New Roman" w:cs="Times New Roman"/>
          <w:color w:val="1C007F"/>
          <w:sz w:val="32"/>
          <w:szCs w:val="32"/>
          <w:lang w:eastAsia="ru-RU"/>
        </w:rPr>
        <w:t xml:space="preserve"> также обладают способностью смягчать «острые углы характера», раздражительность, неуживчивость, вспыльчивость, импульсивность, дисфорию у пациентов с различными психическими отклонениями.</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В 1949 году в Австралии Джон </w:t>
      </w:r>
      <w:proofErr w:type="spellStart"/>
      <w:r w:rsidRPr="000B5C10">
        <w:rPr>
          <w:rFonts w:ascii="Times New Roman" w:eastAsia="Times New Roman" w:hAnsi="Times New Roman" w:cs="Times New Roman"/>
          <w:color w:val="1C007F"/>
          <w:sz w:val="32"/>
          <w:szCs w:val="32"/>
          <w:lang w:eastAsia="ru-RU"/>
        </w:rPr>
        <w:t>Кейд</w:t>
      </w:r>
      <w:proofErr w:type="spellEnd"/>
      <w:r w:rsidRPr="000B5C10">
        <w:rPr>
          <w:rFonts w:ascii="Times New Roman" w:eastAsia="Times New Roman" w:hAnsi="Times New Roman" w:cs="Times New Roman"/>
          <w:color w:val="1C007F"/>
          <w:sz w:val="32"/>
          <w:szCs w:val="32"/>
          <w:lang w:eastAsia="ru-RU"/>
        </w:rPr>
        <w:t xml:space="preserve"> проводил эксперименты, которые показали, что инъекции карбоната лития оказывают на животных сильный успокаивающий эффект. После тестирования лития на себе (чтобы показать его безопасность для человека), </w:t>
      </w:r>
      <w:proofErr w:type="spellStart"/>
      <w:r w:rsidRPr="000B5C10">
        <w:rPr>
          <w:rFonts w:ascii="Times New Roman" w:eastAsia="Times New Roman" w:hAnsi="Times New Roman" w:cs="Times New Roman"/>
          <w:color w:val="1C007F"/>
          <w:sz w:val="32"/>
          <w:szCs w:val="32"/>
          <w:lang w:eastAsia="ru-RU"/>
        </w:rPr>
        <w:t>Кейд</w:t>
      </w:r>
      <w:proofErr w:type="spellEnd"/>
      <w:r w:rsidRPr="000B5C10">
        <w:rPr>
          <w:rFonts w:ascii="Times New Roman" w:eastAsia="Times New Roman" w:hAnsi="Times New Roman" w:cs="Times New Roman"/>
          <w:color w:val="1C007F"/>
          <w:sz w:val="32"/>
          <w:szCs w:val="32"/>
          <w:lang w:eastAsia="ru-RU"/>
        </w:rPr>
        <w:t xml:space="preserve"> начал в небольших объёмах проводить исследования действия лития (цитрата и карбоната) на некоторых своих пациентах с диагнозом мании, шизофрении и депрессии, и в случае мании получил выдающиеся результаты. Успокаивающий эффект был настолько сильным, что </w:t>
      </w:r>
      <w:proofErr w:type="spellStart"/>
      <w:r w:rsidRPr="000B5C10">
        <w:rPr>
          <w:rFonts w:ascii="Times New Roman" w:eastAsia="Times New Roman" w:hAnsi="Times New Roman" w:cs="Times New Roman"/>
          <w:color w:val="1C007F"/>
          <w:sz w:val="32"/>
          <w:szCs w:val="32"/>
          <w:lang w:eastAsia="ru-RU"/>
        </w:rPr>
        <w:t>Кейд</w:t>
      </w:r>
      <w:proofErr w:type="spellEnd"/>
      <w:r w:rsidRPr="000B5C10">
        <w:rPr>
          <w:rFonts w:ascii="Times New Roman" w:eastAsia="Times New Roman" w:hAnsi="Times New Roman" w:cs="Times New Roman"/>
          <w:color w:val="1C007F"/>
          <w:sz w:val="32"/>
          <w:szCs w:val="32"/>
          <w:lang w:eastAsia="ru-RU"/>
        </w:rPr>
        <w:t xml:space="preserve"> предположил, что мания вызывается дефицитом лития в организме. При всех аффективных расстройствах лечение препаратами лития достоверно снижает частоту самоубийств. По данным исследований, после отмены лития маниакальные или депрессивные эпизоды могут возобновиться, даже если на протяжении года состояние было стабильным. После внезапного прекращения приёма лития чаще возникают маниакальные состояния.</w:t>
      </w:r>
    </w:p>
    <w:p w:rsidR="00DD6DFC" w:rsidRPr="000B5C10" w:rsidRDefault="00DD6DFC" w:rsidP="00DD6DFC">
      <w:pPr>
        <w:shd w:val="clear" w:color="auto" w:fill="FFFFFF"/>
        <w:spacing w:after="0" w:line="434" w:lineRule="atLeast"/>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При классических маниях препараты лития оказывают наиболее выраженное терапевтическое действие, но они малоэффективны при «смешанных» состояниях, при гневливой мании, тревожной мании, </w:t>
      </w:r>
      <w:proofErr w:type="spellStart"/>
      <w:r w:rsidRPr="000B5C10">
        <w:rPr>
          <w:rFonts w:ascii="Times New Roman" w:eastAsia="Times New Roman" w:hAnsi="Times New Roman" w:cs="Times New Roman"/>
          <w:color w:val="1C007F"/>
          <w:sz w:val="32"/>
          <w:szCs w:val="32"/>
          <w:lang w:eastAsia="ru-RU"/>
        </w:rPr>
        <w:t>ажитированной</w:t>
      </w:r>
      <w:proofErr w:type="spellEnd"/>
      <w:r w:rsidRPr="000B5C10">
        <w:rPr>
          <w:rFonts w:ascii="Times New Roman" w:eastAsia="Times New Roman" w:hAnsi="Times New Roman" w:cs="Times New Roman"/>
          <w:color w:val="1C007F"/>
          <w:sz w:val="32"/>
          <w:szCs w:val="32"/>
          <w:lang w:eastAsia="ru-RU"/>
        </w:rPr>
        <w:t xml:space="preserve"> депрессии. Это мании, протекающие с негативно приподнятым настроением, в структуре которой значительно выражены или даже выступает на первый план раздражительность, вспыльчивость, гневливость, конфликтность, ревность и т.д. Гневливая мания чаще наблюдается у пациентов в пожилом и старческом возрасте или у психопатических пациентов с чертами аффективной возбудимости, </w:t>
      </w:r>
      <w:proofErr w:type="spellStart"/>
      <w:r w:rsidRPr="000B5C10">
        <w:rPr>
          <w:rFonts w:ascii="Times New Roman" w:eastAsia="Times New Roman" w:hAnsi="Times New Roman" w:cs="Times New Roman"/>
          <w:color w:val="1C007F"/>
          <w:sz w:val="32"/>
          <w:szCs w:val="32"/>
          <w:lang w:eastAsia="ru-RU"/>
        </w:rPr>
        <w:t>параноидности</w:t>
      </w:r>
      <w:proofErr w:type="spellEnd"/>
      <w:r w:rsidRPr="000B5C10">
        <w:rPr>
          <w:rFonts w:ascii="Times New Roman" w:eastAsia="Times New Roman" w:hAnsi="Times New Roman" w:cs="Times New Roman"/>
          <w:color w:val="1C007F"/>
          <w:sz w:val="32"/>
          <w:szCs w:val="32"/>
          <w:lang w:eastAsia="ru-RU"/>
        </w:rPr>
        <w:t xml:space="preserve">, </w:t>
      </w:r>
      <w:proofErr w:type="spellStart"/>
      <w:r w:rsidRPr="000B5C10">
        <w:rPr>
          <w:rFonts w:ascii="Times New Roman" w:eastAsia="Times New Roman" w:hAnsi="Times New Roman" w:cs="Times New Roman"/>
          <w:color w:val="1C007F"/>
          <w:sz w:val="32"/>
          <w:szCs w:val="32"/>
          <w:lang w:eastAsia="ru-RU"/>
        </w:rPr>
        <w:t>антисоциальности</w:t>
      </w:r>
      <w:proofErr w:type="spellEnd"/>
      <w:r w:rsidRPr="000B5C10">
        <w:rPr>
          <w:rFonts w:ascii="Times New Roman" w:eastAsia="Times New Roman" w:hAnsi="Times New Roman" w:cs="Times New Roman"/>
          <w:color w:val="1C007F"/>
          <w:sz w:val="32"/>
          <w:szCs w:val="32"/>
          <w:lang w:eastAsia="ru-RU"/>
        </w:rPr>
        <w:t xml:space="preserve">. Почему им данные препараты не помогают? Потому, что такие граждане в первую очередь вышибают литий из организма других людей. Ничуть не меньше. Итак, я вроде бы все сказал…. Да! Осталось отразить норму и патологию на </w:t>
      </w:r>
      <w:proofErr w:type="spellStart"/>
      <w:r w:rsidRPr="000B5C10">
        <w:rPr>
          <w:rFonts w:ascii="Times New Roman" w:eastAsia="Times New Roman" w:hAnsi="Times New Roman" w:cs="Times New Roman"/>
          <w:color w:val="1C007F"/>
          <w:sz w:val="32"/>
          <w:szCs w:val="32"/>
          <w:lang w:eastAsia="ru-RU"/>
        </w:rPr>
        <w:t>пентаграфических</w:t>
      </w:r>
      <w:proofErr w:type="spellEnd"/>
      <w:r w:rsidRPr="000B5C10">
        <w:rPr>
          <w:rFonts w:ascii="Times New Roman" w:eastAsia="Times New Roman" w:hAnsi="Times New Roman" w:cs="Times New Roman"/>
          <w:color w:val="1C007F"/>
          <w:sz w:val="32"/>
          <w:szCs w:val="32"/>
          <w:lang w:eastAsia="ru-RU"/>
        </w:rPr>
        <w:t xml:space="preserve"> диаграммах:</w:t>
      </w:r>
    </w:p>
    <w:p w:rsidR="00DD6DFC" w:rsidRPr="000B5C10" w:rsidRDefault="00DD6DFC" w:rsidP="000B5C10">
      <w:pPr>
        <w:shd w:val="clear" w:color="auto" w:fill="FFFFFF"/>
        <w:spacing w:after="0" w:line="240" w:lineRule="auto"/>
        <w:jc w:val="center"/>
        <w:rPr>
          <w:rFonts w:ascii="Arial" w:eastAsia="Times New Roman" w:hAnsi="Arial" w:cs="Arial"/>
          <w:color w:val="1C007F"/>
          <w:sz w:val="32"/>
          <w:szCs w:val="32"/>
          <w:lang w:eastAsia="ru-RU"/>
        </w:rPr>
      </w:pPr>
      <w:r w:rsidRPr="000B5C10">
        <w:rPr>
          <w:rFonts w:ascii="Arial" w:eastAsia="Times New Roman" w:hAnsi="Arial" w:cs="Arial"/>
          <w:noProof/>
          <w:color w:val="1C007F"/>
          <w:sz w:val="32"/>
          <w:szCs w:val="32"/>
          <w:lang w:eastAsia="ru-RU"/>
        </w:rPr>
        <w:drawing>
          <wp:inline distT="0" distB="0" distL="0" distR="0">
            <wp:extent cx="6203950" cy="3241040"/>
            <wp:effectExtent l="19050" t="0" r="6350" b="0"/>
            <wp:docPr id="11" name="cc-m-imagesubtitle-image-10603533597" descr="https://image.jimcdn.com/app/cms/image/transf/dimension=651x10000:format=jpg/path/s8700de636cf2e67e/image/if33d0b7b7e8fba52/version/14673013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0603533597" descr="https://image.jimcdn.com/app/cms/image/transf/dimension=651x10000:format=jpg/path/s8700de636cf2e67e/image/if33d0b7b7e8fba52/version/1467301323/image.jpg"/>
                    <pic:cNvPicPr>
                      <a:picLocks noChangeAspect="1" noChangeArrowheads="1"/>
                    </pic:cNvPicPr>
                  </pic:nvPicPr>
                  <pic:blipFill>
                    <a:blip r:embed="rId14"/>
                    <a:srcRect/>
                    <a:stretch>
                      <a:fillRect/>
                    </a:stretch>
                  </pic:blipFill>
                  <pic:spPr bwMode="auto">
                    <a:xfrm>
                      <a:off x="0" y="0"/>
                      <a:ext cx="6203950" cy="3241040"/>
                    </a:xfrm>
                    <a:prstGeom prst="rect">
                      <a:avLst/>
                    </a:prstGeom>
                    <a:noFill/>
                    <a:ln w="9525">
                      <a:noFill/>
                      <a:miter lim="800000"/>
                      <a:headEnd/>
                      <a:tailEnd/>
                    </a:ln>
                  </pic:spPr>
                </pic:pic>
              </a:graphicData>
            </a:graphic>
          </wp:inline>
        </w:drawing>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Что при нормализации здоровья можно выбрать? К примеру, носить на себе драгоценные украшения из самоцветов. Либо опять же, принимать литий с продуктами питания или с питьевой водой, пить «тоники», купаться в минеральных источниках, либо употреблять соли лития в виде разрешенных и апробированных медикаментозных препаратов. Но почему, глядя на эту диагностическую схему не задуматься об истинной причине дефицита лития в человеческом организме? Ведь получается так, как при сахарном диабете, там глюкоза не усваивается, а здесь литий. Причем, у каждого он свой. В любой клеточке третий элемент формирует абсолютно идеальный </w:t>
      </w:r>
      <w:proofErr w:type="spellStart"/>
      <w:r w:rsidRPr="000B5C10">
        <w:rPr>
          <w:rFonts w:ascii="Times New Roman" w:eastAsia="Times New Roman" w:hAnsi="Times New Roman" w:cs="Times New Roman"/>
          <w:color w:val="1C007F"/>
          <w:sz w:val="32"/>
          <w:szCs w:val="32"/>
          <w:lang w:eastAsia="ru-RU"/>
        </w:rPr>
        <w:t>цитоскелет</w:t>
      </w:r>
      <w:proofErr w:type="spellEnd"/>
      <w:r w:rsidRPr="000B5C10">
        <w:rPr>
          <w:rFonts w:ascii="Times New Roman" w:eastAsia="Times New Roman" w:hAnsi="Times New Roman" w:cs="Times New Roman"/>
          <w:color w:val="1C007F"/>
          <w:sz w:val="32"/>
          <w:szCs w:val="32"/>
          <w:lang w:eastAsia="ru-RU"/>
        </w:rPr>
        <w:t xml:space="preserve">; в межклеточном пространстве он с начала формирования эмбриональных листков заведует </w:t>
      </w:r>
      <w:proofErr w:type="spellStart"/>
      <w:r w:rsidRPr="000B5C10">
        <w:rPr>
          <w:rFonts w:ascii="Times New Roman" w:eastAsia="Times New Roman" w:hAnsi="Times New Roman" w:cs="Times New Roman"/>
          <w:color w:val="1C007F"/>
          <w:sz w:val="32"/>
          <w:szCs w:val="32"/>
          <w:lang w:eastAsia="ru-RU"/>
        </w:rPr>
        <w:t>фибронектином</w:t>
      </w:r>
      <w:proofErr w:type="spellEnd"/>
      <w:r w:rsidRPr="000B5C10">
        <w:rPr>
          <w:rFonts w:ascii="Times New Roman" w:eastAsia="Times New Roman" w:hAnsi="Times New Roman" w:cs="Times New Roman"/>
          <w:color w:val="1C007F"/>
          <w:sz w:val="32"/>
          <w:szCs w:val="32"/>
          <w:lang w:eastAsia="ru-RU"/>
        </w:rPr>
        <w:t xml:space="preserve">. У взрослого организма создает абсолютно здоровые </w:t>
      </w:r>
      <w:proofErr w:type="spellStart"/>
      <w:r w:rsidRPr="000B5C10">
        <w:rPr>
          <w:rFonts w:ascii="Times New Roman" w:eastAsia="Times New Roman" w:hAnsi="Times New Roman" w:cs="Times New Roman"/>
          <w:color w:val="1C007F"/>
          <w:sz w:val="32"/>
          <w:szCs w:val="32"/>
          <w:lang w:eastAsia="ru-RU"/>
        </w:rPr>
        <w:t>мезенхимальные</w:t>
      </w:r>
      <w:proofErr w:type="spellEnd"/>
      <w:r w:rsidRPr="000B5C10">
        <w:rPr>
          <w:rFonts w:ascii="Times New Roman" w:eastAsia="Times New Roman" w:hAnsi="Times New Roman" w:cs="Times New Roman"/>
          <w:color w:val="1C007F"/>
          <w:sz w:val="32"/>
          <w:szCs w:val="32"/>
          <w:lang w:eastAsia="ru-RU"/>
        </w:rPr>
        <w:t xml:space="preserve"> и соединительно-тканные взаимодействия. В каждом органе он сохраняет абсолютно здоровую структуру. Идеальная костно-мышечная система «ногами растет» из этого атомного уровня. В центральной нервной системе литий приводит к гармоничным структурным взаимоотношениям и дремучий </w:t>
      </w:r>
      <w:proofErr w:type="spellStart"/>
      <w:r w:rsidRPr="000B5C10">
        <w:rPr>
          <w:rFonts w:ascii="Times New Roman" w:eastAsia="Times New Roman" w:hAnsi="Times New Roman" w:cs="Times New Roman"/>
          <w:color w:val="1C007F"/>
          <w:sz w:val="32"/>
          <w:szCs w:val="32"/>
          <w:lang w:eastAsia="ru-RU"/>
        </w:rPr>
        <w:t>нейролес</w:t>
      </w:r>
      <w:proofErr w:type="spellEnd"/>
      <w:r w:rsidRPr="000B5C10">
        <w:rPr>
          <w:rFonts w:ascii="Times New Roman" w:eastAsia="Times New Roman" w:hAnsi="Times New Roman" w:cs="Times New Roman"/>
          <w:color w:val="1C007F"/>
          <w:sz w:val="32"/>
          <w:szCs w:val="32"/>
          <w:lang w:eastAsia="ru-RU"/>
        </w:rPr>
        <w:t xml:space="preserve"> превращается райский сад.</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 xml:space="preserve">   Да-да, </w:t>
      </w:r>
      <w:proofErr w:type="spellStart"/>
      <w:r w:rsidRPr="000B5C10">
        <w:rPr>
          <w:rFonts w:ascii="Times New Roman" w:eastAsia="Times New Roman" w:hAnsi="Times New Roman" w:cs="Times New Roman"/>
          <w:color w:val="1C007F"/>
          <w:sz w:val="32"/>
          <w:szCs w:val="32"/>
          <w:lang w:eastAsia="ru-RU"/>
        </w:rPr>
        <w:t>супрамолекулярные</w:t>
      </w:r>
      <w:proofErr w:type="spellEnd"/>
      <w:r w:rsidRPr="000B5C10">
        <w:rPr>
          <w:rFonts w:ascii="Times New Roman" w:eastAsia="Times New Roman" w:hAnsi="Times New Roman" w:cs="Times New Roman"/>
          <w:color w:val="1C007F"/>
          <w:sz w:val="32"/>
          <w:szCs w:val="32"/>
          <w:lang w:eastAsia="ru-RU"/>
        </w:rPr>
        <w:t xml:space="preserve"> структуры тоже берут с него пример! А если лития в том или ином месте не оказывается (по разным на, то причинам), то возникают какие угодно структурные схемы или связи, но как говорили древние «</w:t>
      </w:r>
      <w:proofErr w:type="spellStart"/>
      <w:r w:rsidRPr="000B5C10">
        <w:rPr>
          <w:rFonts w:ascii="Times New Roman" w:eastAsia="Times New Roman" w:hAnsi="Times New Roman" w:cs="Times New Roman"/>
          <w:b/>
          <w:bCs/>
          <w:i/>
          <w:iCs/>
          <w:color w:val="1C007F"/>
          <w:sz w:val="32"/>
          <w:szCs w:val="32"/>
          <w:lang w:val="en-US" w:eastAsia="ru-RU"/>
        </w:rPr>
        <w:t>Tercium</w:t>
      </w:r>
      <w:proofErr w:type="spellEnd"/>
      <w:r w:rsidRPr="000B5C10">
        <w:rPr>
          <w:rFonts w:ascii="Arial" w:eastAsia="Times New Roman" w:hAnsi="Arial" w:cs="Arial"/>
          <w:color w:val="1C007F"/>
          <w:sz w:val="32"/>
          <w:szCs w:val="32"/>
          <w:lang w:eastAsia="ru-RU"/>
        </w:rPr>
        <w:t> </w:t>
      </w:r>
      <w:r w:rsidRPr="000B5C10">
        <w:rPr>
          <w:rFonts w:ascii="Times New Roman" w:eastAsia="Times New Roman" w:hAnsi="Times New Roman" w:cs="Times New Roman"/>
          <w:b/>
          <w:bCs/>
          <w:i/>
          <w:iCs/>
          <w:color w:val="1C007F"/>
          <w:sz w:val="32"/>
          <w:szCs w:val="32"/>
          <w:lang w:val="en-US" w:eastAsia="ru-RU"/>
        </w:rPr>
        <w:t>non</w:t>
      </w:r>
      <w:r w:rsidRPr="000B5C10">
        <w:rPr>
          <w:rFonts w:ascii="Arial" w:eastAsia="Times New Roman" w:hAnsi="Arial" w:cs="Arial"/>
          <w:color w:val="1C007F"/>
          <w:sz w:val="32"/>
          <w:szCs w:val="32"/>
          <w:lang w:eastAsia="ru-RU"/>
        </w:rPr>
        <w:t> </w:t>
      </w:r>
      <w:r w:rsidRPr="000B5C10">
        <w:rPr>
          <w:rFonts w:ascii="Times New Roman" w:eastAsia="Times New Roman" w:hAnsi="Times New Roman" w:cs="Times New Roman"/>
          <w:b/>
          <w:bCs/>
          <w:i/>
          <w:iCs/>
          <w:color w:val="1C007F"/>
          <w:sz w:val="32"/>
          <w:szCs w:val="32"/>
          <w:lang w:val="en-US" w:eastAsia="ru-RU"/>
        </w:rPr>
        <w:t>datum</w:t>
      </w:r>
      <w:r w:rsidRPr="000B5C10">
        <w:rPr>
          <w:rFonts w:ascii="Times New Roman" w:eastAsia="Times New Roman" w:hAnsi="Times New Roman" w:cs="Times New Roman"/>
          <w:color w:val="1C007F"/>
          <w:sz w:val="32"/>
          <w:szCs w:val="32"/>
          <w:lang w:eastAsia="ru-RU"/>
        </w:rPr>
        <w:t>» - третьего не дано. Либо идеальная гармония, либо ее нет. Посему, ситуация с литием на диагностической пентаграмме складывается в точности такая же, как и с гелием. Правда здесь двойной сектор, ЗЕМЛЯ и ИЗЛУЧЕНИЕ, ибо литий, как структурный элемент, формирующий идеальные кристаллические решетки в минералах, имеет в точности такую же реализацию в биологических кристаллах, но без идеальной программы, в него заложенной с самых библейских времен, когда плавился гранит, никаких драгоценностей и нигде бы не появлялось. Верните свой, первозданный третий элемент, и он станет усваиваться. И если сказано в Священном Писании, что человек создан по образу и подобию Творца, то это про литий!</w:t>
      </w:r>
    </w:p>
    <w:p w:rsidR="00DD6DFC" w:rsidRPr="000B5C10" w:rsidRDefault="00DD6DFC" w:rsidP="00DD6DFC">
      <w:pPr>
        <w:shd w:val="clear" w:color="auto" w:fill="FFFFFF"/>
        <w:spacing w:after="0" w:line="434" w:lineRule="atLeast"/>
        <w:jc w:val="both"/>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(продолжение следует)</w:t>
      </w:r>
    </w:p>
    <w:p w:rsidR="00DD6DFC" w:rsidRPr="000B5C10" w:rsidRDefault="00DD6DFC" w:rsidP="00DD6DFC">
      <w:pPr>
        <w:shd w:val="clear" w:color="auto" w:fill="FFFFFF"/>
        <w:spacing w:after="0" w:line="434" w:lineRule="atLeast"/>
        <w:rPr>
          <w:rFonts w:ascii="Arial" w:eastAsia="Times New Roman" w:hAnsi="Arial" w:cs="Arial"/>
          <w:color w:val="1C007F"/>
          <w:sz w:val="32"/>
          <w:szCs w:val="32"/>
          <w:lang w:eastAsia="ru-RU"/>
        </w:rPr>
      </w:pPr>
      <w:r w:rsidRPr="000B5C10">
        <w:rPr>
          <w:rFonts w:ascii="Arial" w:eastAsia="Times New Roman" w:hAnsi="Arial" w:cs="Arial"/>
          <w:color w:val="1C007F"/>
          <w:sz w:val="32"/>
          <w:szCs w:val="32"/>
          <w:lang w:eastAsia="ru-RU"/>
        </w:rPr>
        <w:t> </w:t>
      </w:r>
    </w:p>
    <w:p w:rsidR="00DD6DFC" w:rsidRPr="000B5C10" w:rsidRDefault="00DD6DFC" w:rsidP="00DD6DFC">
      <w:pPr>
        <w:shd w:val="clear" w:color="auto" w:fill="FFFFFF"/>
        <w:spacing w:after="0" w:line="434" w:lineRule="atLeast"/>
        <w:jc w:val="center"/>
        <w:rPr>
          <w:rFonts w:ascii="Arial" w:eastAsia="Times New Roman" w:hAnsi="Arial" w:cs="Arial"/>
          <w:color w:val="1C007F"/>
          <w:sz w:val="32"/>
          <w:szCs w:val="32"/>
          <w:lang w:eastAsia="ru-RU"/>
        </w:rPr>
      </w:pPr>
      <w:r w:rsidRPr="000B5C10">
        <w:rPr>
          <w:rFonts w:ascii="Times New Roman" w:eastAsia="Times New Roman" w:hAnsi="Times New Roman" w:cs="Times New Roman"/>
          <w:color w:val="1C007F"/>
          <w:sz w:val="32"/>
          <w:szCs w:val="32"/>
          <w:lang w:eastAsia="ru-RU"/>
        </w:rPr>
        <w:t>30 июня 2016 г.</w:t>
      </w:r>
    </w:p>
    <w:p w:rsidR="00582BD1" w:rsidRDefault="00582BD1"/>
    <w:sectPr w:rsidR="00582BD1" w:rsidSect="00582B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2"/>
  <w:proofState w:spelling="clean" w:grammar="clean"/>
  <w:defaultTabStop w:val="708"/>
  <w:characterSpacingControl w:val="doNotCompress"/>
  <w:compat/>
  <w:rsids>
    <w:rsidRoot w:val="00DD6DFC"/>
    <w:rsid w:val="000B5C10"/>
    <w:rsid w:val="00582BD1"/>
    <w:rsid w:val="00976A81"/>
    <w:rsid w:val="00DD6D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B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D6D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D6D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6D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7199641">
      <w:bodyDiv w:val="1"/>
      <w:marLeft w:val="0"/>
      <w:marRight w:val="0"/>
      <w:marTop w:val="0"/>
      <w:marBottom w:val="0"/>
      <w:divBdr>
        <w:top w:val="none" w:sz="0" w:space="0" w:color="auto"/>
        <w:left w:val="none" w:sz="0" w:space="0" w:color="auto"/>
        <w:bottom w:val="none" w:sz="0" w:space="0" w:color="auto"/>
        <w:right w:val="none" w:sz="0" w:space="0" w:color="auto"/>
      </w:divBdr>
      <w:divsChild>
        <w:div w:id="1248464035">
          <w:marLeft w:val="0"/>
          <w:marRight w:val="0"/>
          <w:marTop w:val="0"/>
          <w:marBottom w:val="0"/>
          <w:divBdr>
            <w:top w:val="none" w:sz="0" w:space="0" w:color="auto"/>
            <w:left w:val="none" w:sz="0" w:space="0" w:color="auto"/>
            <w:bottom w:val="none" w:sz="0" w:space="0" w:color="auto"/>
            <w:right w:val="none" w:sz="0" w:space="0" w:color="auto"/>
          </w:divBdr>
        </w:div>
        <w:div w:id="1384598826">
          <w:marLeft w:val="0"/>
          <w:marRight w:val="0"/>
          <w:marTop w:val="0"/>
          <w:marBottom w:val="0"/>
          <w:divBdr>
            <w:top w:val="none" w:sz="0" w:space="0" w:color="auto"/>
            <w:left w:val="none" w:sz="0" w:space="0" w:color="auto"/>
            <w:bottom w:val="none" w:sz="0" w:space="0" w:color="auto"/>
            <w:right w:val="none" w:sz="0" w:space="0" w:color="auto"/>
          </w:divBdr>
        </w:div>
        <w:div w:id="1409036121">
          <w:marLeft w:val="0"/>
          <w:marRight w:val="0"/>
          <w:marTop w:val="0"/>
          <w:marBottom w:val="0"/>
          <w:divBdr>
            <w:top w:val="none" w:sz="0" w:space="0" w:color="auto"/>
            <w:left w:val="none" w:sz="0" w:space="0" w:color="auto"/>
            <w:bottom w:val="none" w:sz="0" w:space="0" w:color="auto"/>
            <w:right w:val="none" w:sz="0" w:space="0" w:color="auto"/>
          </w:divBdr>
        </w:div>
        <w:div w:id="1912036317">
          <w:marLeft w:val="0"/>
          <w:marRight w:val="0"/>
          <w:marTop w:val="0"/>
          <w:marBottom w:val="0"/>
          <w:divBdr>
            <w:top w:val="none" w:sz="0" w:space="0" w:color="auto"/>
            <w:left w:val="none" w:sz="0" w:space="0" w:color="auto"/>
            <w:bottom w:val="none" w:sz="0" w:space="0" w:color="auto"/>
            <w:right w:val="none" w:sz="0" w:space="0" w:color="auto"/>
          </w:divBdr>
        </w:div>
        <w:div w:id="1466125229">
          <w:marLeft w:val="0"/>
          <w:marRight w:val="0"/>
          <w:marTop w:val="0"/>
          <w:marBottom w:val="0"/>
          <w:divBdr>
            <w:top w:val="none" w:sz="0" w:space="0" w:color="auto"/>
            <w:left w:val="none" w:sz="0" w:space="0" w:color="auto"/>
            <w:bottom w:val="none" w:sz="0" w:space="0" w:color="auto"/>
            <w:right w:val="none" w:sz="0" w:space="0" w:color="auto"/>
          </w:divBdr>
        </w:div>
        <w:div w:id="1182207171">
          <w:marLeft w:val="0"/>
          <w:marRight w:val="0"/>
          <w:marTop w:val="0"/>
          <w:marBottom w:val="0"/>
          <w:divBdr>
            <w:top w:val="none" w:sz="0" w:space="0" w:color="auto"/>
            <w:left w:val="none" w:sz="0" w:space="0" w:color="auto"/>
            <w:bottom w:val="none" w:sz="0" w:space="0" w:color="auto"/>
            <w:right w:val="none" w:sz="0" w:space="0" w:color="auto"/>
          </w:divBdr>
        </w:div>
        <w:div w:id="389772042">
          <w:marLeft w:val="0"/>
          <w:marRight w:val="0"/>
          <w:marTop w:val="0"/>
          <w:marBottom w:val="0"/>
          <w:divBdr>
            <w:top w:val="none" w:sz="0" w:space="0" w:color="auto"/>
            <w:left w:val="none" w:sz="0" w:space="0" w:color="auto"/>
            <w:bottom w:val="none" w:sz="0" w:space="0" w:color="auto"/>
            <w:right w:val="none" w:sz="0" w:space="0" w:color="auto"/>
          </w:divBdr>
        </w:div>
        <w:div w:id="1723555977">
          <w:marLeft w:val="0"/>
          <w:marRight w:val="0"/>
          <w:marTop w:val="0"/>
          <w:marBottom w:val="0"/>
          <w:divBdr>
            <w:top w:val="none" w:sz="0" w:space="0" w:color="auto"/>
            <w:left w:val="none" w:sz="0" w:space="0" w:color="auto"/>
            <w:bottom w:val="none" w:sz="0" w:space="0" w:color="auto"/>
            <w:right w:val="none" w:sz="0" w:space="0" w:color="auto"/>
          </w:divBdr>
        </w:div>
        <w:div w:id="142504581">
          <w:marLeft w:val="0"/>
          <w:marRight w:val="0"/>
          <w:marTop w:val="0"/>
          <w:marBottom w:val="0"/>
          <w:divBdr>
            <w:top w:val="none" w:sz="0" w:space="0" w:color="auto"/>
            <w:left w:val="none" w:sz="0" w:space="0" w:color="auto"/>
            <w:bottom w:val="none" w:sz="0" w:space="0" w:color="auto"/>
            <w:right w:val="none" w:sz="0" w:space="0" w:color="auto"/>
          </w:divBdr>
        </w:div>
        <w:div w:id="255528089">
          <w:marLeft w:val="0"/>
          <w:marRight w:val="0"/>
          <w:marTop w:val="0"/>
          <w:marBottom w:val="0"/>
          <w:divBdr>
            <w:top w:val="none" w:sz="0" w:space="0" w:color="auto"/>
            <w:left w:val="none" w:sz="0" w:space="0" w:color="auto"/>
            <w:bottom w:val="none" w:sz="0" w:space="0" w:color="auto"/>
            <w:right w:val="none" w:sz="0" w:space="0" w:color="auto"/>
          </w:divBdr>
        </w:div>
        <w:div w:id="1658797770">
          <w:marLeft w:val="0"/>
          <w:marRight w:val="0"/>
          <w:marTop w:val="0"/>
          <w:marBottom w:val="0"/>
          <w:divBdr>
            <w:top w:val="none" w:sz="0" w:space="0" w:color="auto"/>
            <w:left w:val="none" w:sz="0" w:space="0" w:color="auto"/>
            <w:bottom w:val="none" w:sz="0" w:space="0" w:color="auto"/>
            <w:right w:val="none" w:sz="0" w:space="0" w:color="auto"/>
          </w:divBdr>
        </w:div>
        <w:div w:id="1576477645">
          <w:marLeft w:val="0"/>
          <w:marRight w:val="0"/>
          <w:marTop w:val="0"/>
          <w:marBottom w:val="0"/>
          <w:divBdr>
            <w:top w:val="none" w:sz="0" w:space="0" w:color="auto"/>
            <w:left w:val="none" w:sz="0" w:space="0" w:color="auto"/>
            <w:bottom w:val="none" w:sz="0" w:space="0" w:color="auto"/>
            <w:right w:val="none" w:sz="0" w:space="0" w:color="auto"/>
          </w:divBdr>
        </w:div>
        <w:div w:id="12726957">
          <w:marLeft w:val="0"/>
          <w:marRight w:val="0"/>
          <w:marTop w:val="0"/>
          <w:marBottom w:val="0"/>
          <w:divBdr>
            <w:top w:val="none" w:sz="0" w:space="0" w:color="auto"/>
            <w:left w:val="none" w:sz="0" w:space="0" w:color="auto"/>
            <w:bottom w:val="none" w:sz="0" w:space="0" w:color="auto"/>
            <w:right w:val="none" w:sz="0" w:space="0" w:color="auto"/>
          </w:divBdr>
        </w:div>
        <w:div w:id="833641362">
          <w:marLeft w:val="0"/>
          <w:marRight w:val="0"/>
          <w:marTop w:val="0"/>
          <w:marBottom w:val="0"/>
          <w:divBdr>
            <w:top w:val="none" w:sz="0" w:space="0" w:color="auto"/>
            <w:left w:val="none" w:sz="0" w:space="0" w:color="auto"/>
            <w:bottom w:val="none" w:sz="0" w:space="0" w:color="auto"/>
            <w:right w:val="none" w:sz="0" w:space="0" w:color="auto"/>
          </w:divBdr>
        </w:div>
        <w:div w:id="414859741">
          <w:marLeft w:val="0"/>
          <w:marRight w:val="0"/>
          <w:marTop w:val="0"/>
          <w:marBottom w:val="0"/>
          <w:divBdr>
            <w:top w:val="none" w:sz="0" w:space="0" w:color="auto"/>
            <w:left w:val="none" w:sz="0" w:space="0" w:color="auto"/>
            <w:bottom w:val="none" w:sz="0" w:space="0" w:color="auto"/>
            <w:right w:val="none" w:sz="0" w:space="0" w:color="auto"/>
          </w:divBdr>
        </w:div>
        <w:div w:id="1232735761">
          <w:marLeft w:val="0"/>
          <w:marRight w:val="0"/>
          <w:marTop w:val="0"/>
          <w:marBottom w:val="0"/>
          <w:divBdr>
            <w:top w:val="none" w:sz="0" w:space="0" w:color="auto"/>
            <w:left w:val="none" w:sz="0" w:space="0" w:color="auto"/>
            <w:bottom w:val="none" w:sz="0" w:space="0" w:color="auto"/>
            <w:right w:val="none" w:sz="0" w:space="0" w:color="auto"/>
          </w:divBdr>
        </w:div>
        <w:div w:id="797797370">
          <w:marLeft w:val="0"/>
          <w:marRight w:val="0"/>
          <w:marTop w:val="0"/>
          <w:marBottom w:val="0"/>
          <w:divBdr>
            <w:top w:val="none" w:sz="0" w:space="0" w:color="auto"/>
            <w:left w:val="none" w:sz="0" w:space="0" w:color="auto"/>
            <w:bottom w:val="none" w:sz="0" w:space="0" w:color="auto"/>
            <w:right w:val="none" w:sz="0" w:space="0" w:color="auto"/>
          </w:divBdr>
        </w:div>
        <w:div w:id="87965323">
          <w:marLeft w:val="0"/>
          <w:marRight w:val="0"/>
          <w:marTop w:val="0"/>
          <w:marBottom w:val="0"/>
          <w:divBdr>
            <w:top w:val="none" w:sz="0" w:space="0" w:color="auto"/>
            <w:left w:val="none" w:sz="0" w:space="0" w:color="auto"/>
            <w:bottom w:val="none" w:sz="0" w:space="0" w:color="auto"/>
            <w:right w:val="none" w:sz="0" w:space="0" w:color="auto"/>
          </w:divBdr>
        </w:div>
        <w:div w:id="107164944">
          <w:marLeft w:val="0"/>
          <w:marRight w:val="0"/>
          <w:marTop w:val="0"/>
          <w:marBottom w:val="0"/>
          <w:divBdr>
            <w:top w:val="none" w:sz="0" w:space="0" w:color="auto"/>
            <w:left w:val="none" w:sz="0" w:space="0" w:color="auto"/>
            <w:bottom w:val="none" w:sz="0" w:space="0" w:color="auto"/>
            <w:right w:val="none" w:sz="0" w:space="0" w:color="auto"/>
          </w:divBdr>
        </w:div>
        <w:div w:id="1253051124">
          <w:marLeft w:val="0"/>
          <w:marRight w:val="0"/>
          <w:marTop w:val="0"/>
          <w:marBottom w:val="0"/>
          <w:divBdr>
            <w:top w:val="none" w:sz="0" w:space="0" w:color="auto"/>
            <w:left w:val="none" w:sz="0" w:space="0" w:color="auto"/>
            <w:bottom w:val="none" w:sz="0" w:space="0" w:color="auto"/>
            <w:right w:val="none" w:sz="0" w:space="0" w:color="auto"/>
          </w:divBdr>
        </w:div>
        <w:div w:id="1075930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2055</Words>
  <Characters>11720</Characters>
  <Application>Microsoft Office Word</Application>
  <DocSecurity>0</DocSecurity>
  <Lines>97</Lines>
  <Paragraphs>27</Paragraphs>
  <ScaleCrop>false</ScaleCrop>
  <Company/>
  <LinksUpToDate>false</LinksUpToDate>
  <CharactersWithSpaces>13748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Доктор</dc:creator>
  <cp:lastModifiedBy>123</cp:lastModifiedBy>
  <cp:revision>2</cp:revision>
  <dcterms:created xsi:type="dcterms:W3CDTF">2019-11-05T05:25:00Z</dcterms:created>
  <dcterms:modified xsi:type="dcterms:W3CDTF">2020-05-05T15:34:00Z</dcterms:modified>
</cp:coreProperties>
</file>