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29" w:rsidRPr="00191C29" w:rsidRDefault="00191C29" w:rsidP="00191C2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Mistral" w:eastAsia="Times New Roman" w:hAnsi="Mistral" w:cs="Arial"/>
          <w:color w:val="403152"/>
          <w:sz w:val="72"/>
          <w:szCs w:val="72"/>
          <w:lang w:eastAsia="ru-RU"/>
        </w:rPr>
        <w:t>И СЕБЕ, И ЛЮДЯМ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  Какими еще научно-техническими средствами надо человеку обладать, чтобы заглянуть в глубины своего естества? И с какой целью туда заглядывать? Предположим, что мы откроем журнал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Nature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Nanotechnology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от 17 марта 2014 года, прочитаем там интересную публикацию и воспользуемся устройством, созданным швейцарскими физиками. Оно способно считывать информацию даже с единичной нити или цепи ДНК. Ученые превратили полоски из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графена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 «детектор» ДНК, внутрь которых встроен простой транзистор и даже не светодиод. Исследователи утверждают, что такие детекторы могут быть использованы для вычисления длины цепочки или ее полной расшифровки в будущем. Гениальное изобретение, гениальное! Посмотрите, как все просто устроено:</w:t>
      </w:r>
    </w:p>
    <w:p w:rsidR="00191C29" w:rsidRPr="00191C29" w:rsidRDefault="00191C29" w:rsidP="00300D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5715000" cy="3244215"/>
            <wp:effectExtent l="19050" t="0" r="0" b="0"/>
            <wp:docPr id="1" name="cc-m-imagesubtitle-image-10440370897" descr="https://image.jimcdn.com/app/cms/image/transf/none/path/s8700de636cf2e67e/image/i2c792a9124c7d04a/version/145844810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40370897" descr="https://image.jimcdn.com/app/cms/image/transf/none/path/s8700de636cf2e67e/image/i2c792a9124c7d04a/version/1458448102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Вся сложность здесь заключаться лишь в механическом протаскивании цепочки ДНК через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маню-ю-ю-сенькую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дырочку, и в момент ее продвижения детектор улавливает сигналы, которые молекула  посылает.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Нано-технология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! И вряд ли эти сигналы станут звучать в форме электромагнитных вибраций, скорее всего это снова будут отдельные фотонные импульсы или блоки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таких импульсов, если речь пойдет не только об определении длинны данной цепочки, а о поиске того или иного генома.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 сколько же времени, потом уйдет на следующую квантовую расшифровку? А чем технология «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Магик-Лайт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» в принципе отличается? Тем, что светодиод может считывать информацию не из графитового «зрачка», а непосредственно из глаз человека, и здесь используется живая молекула ДНК, которая в процессе крутильных колебаний данную информацию  транслирует. Не надо эту цепочку выдергивать, высушивать и через дырочку протягивать. Вот и вся разница между </w:t>
      </w:r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>«</w:t>
      </w:r>
      <w:proofErr w:type="spellStart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>in</w:t>
      </w:r>
      <w:proofErr w:type="spellEnd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 xml:space="preserve"> </w:t>
      </w:r>
      <w:proofErr w:type="spellStart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>vita</w:t>
      </w:r>
      <w:proofErr w:type="spellEnd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 xml:space="preserve"> </w:t>
      </w:r>
      <w:proofErr w:type="spellStart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>et</w:t>
      </w:r>
      <w:proofErr w:type="spellEnd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 xml:space="preserve"> </w:t>
      </w:r>
      <w:proofErr w:type="spellStart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>in</w:t>
      </w:r>
      <w:proofErr w:type="spellEnd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 xml:space="preserve"> </w:t>
      </w:r>
      <w:proofErr w:type="spellStart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>vitro</w:t>
      </w:r>
      <w:proofErr w:type="spellEnd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>».</w:t>
      </w: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Помимо всего, если сделать запись такой информации, связав ее с определенными человеческими состояниями, то надо ли состояния расшифровывать на уровне комбинаций  азотистых оснований?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Так можно любую телевизионную передачу перевести на уровень электромагнитных частотных колебаний. А зачем? Язык программного обеспечения в компьютере, в котором мы ничего не понимаем, превращается в информацию, доступную для наших анализаторов. Все промежуточные технические звенья и средства трансляции, хранения и воспроизведения информации в конечном итоге превращаются в  визуальную или в звуковую форму. И наоборот. Если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инфотерапевт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работает только с помощью информационных кодов, правое полушарие головного мозга переводит язык его состояний и на уровень трансляции электромагнитных биологических волн, и, как оказалось на уровень квантовых импульсов. Конечно, мне пришлось почти два года потрудиться, чтобы свои рабочие состояния перевести в электромагнитные формулы, а затем их превратить в программы по устранению тех или иных заболеваний, с помощью устройств МИНИ или БИОФОН. Результаты великолепные! Доктора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Темникова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можно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заменить на прибор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величиной с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флешку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Скажи плохо? Но появились и новые перспективы, по считыванию квантовой информации не только моих состояний, а возможность через технологию активации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фотодоменов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считывать информацию из единого банка данных, воспользоваться исцеляющими программами величайших целителей прошлого, либо прибегнуть к программам исцеления, которые идут от Святых Икон. Ну, сколько же еще должно быть сделано подобных открытий?! Пожалуйста, следующий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скриншот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приведу: </w:t>
      </w:r>
    </w:p>
    <w:p w:rsidR="00191C29" w:rsidRPr="00191C29" w:rsidRDefault="00191C29" w:rsidP="00300D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4844415" cy="4561205"/>
            <wp:effectExtent l="19050" t="0" r="0" b="0"/>
            <wp:docPr id="2" name="cc-m-imagesubtitle-image-10440373297" descr="https://image.jimcdn.com/app/cms/image/transf/none/path/s8700de636cf2e67e/image/ifef81f53b93a9ff7/version/14584481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40373297" descr="https://image.jimcdn.com/app/cms/image/transf/none/path/s8700de636cf2e67e/image/ifef81f53b93a9ff7/version/1458448181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Немало водички утекло, с того момента, когда наши российские ученые начали этой темой заниматься.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 сейчас, только ленивый не пинает публикации да россказни о том, что внутри данной молекулы целые тексты забиты!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Но уникально то, что Петр Петрович уже в начале своих исследований утверждал, что в ДНК записях храниться и голографическая информация, сравнивая ее спираль с лентой видеомагнитофона. Кроме того, через обратную связь она может обмениваться информацией с высшими информационными центрами человека, с нашим мозгом. ДНК может и видеть нас, и слышать, в случае, если станет контактировать с узкоспециализированными центрами коры больших полушарий. Посему, с ней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разговаривать можно молча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да мысленно, однако лучше вслух, поскольку при переводе нашей информации в моторную зону речевого анализатора, посылаемый сигнал значительно усиливается и посторонних помех, в виде дополнительных мыслей не будет. Однако эта информационная ДНК структура лишь промежуточная АБОРИГЕННАЯ ФОРМА, которая не является истиной в конечной инстанции, и мы снова уходим на квантовый уровень, где на двух фотонных спиралях храниться намного больше данных и программ, чем во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флешке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изготовленной из той же молекулы ДНК.</w:t>
      </w:r>
    </w:p>
    <w:p w:rsidR="00191C29" w:rsidRPr="00191C29" w:rsidRDefault="00191C29" w:rsidP="00300D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7380605" cy="3733800"/>
            <wp:effectExtent l="19050" t="0" r="0" b="0"/>
            <wp:docPr id="3" name="cc-m-imagesubtitle-image-10440373597" descr="https://image.jimcdn.com/app/cms/image/transf/dimension=775x10000:format=jpg/path/s8700de636cf2e67e/image/i8bd61f0687883ce5/version/145844824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40373597" descr="https://image.jimcdn.com/app/cms/image/transf/dimension=775x10000:format=jpg/path/s8700de636cf2e67e/image/i8bd61f0687883ce5/version/1458448244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60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Уникальные исследования Дарвина, о которых шла речь, так же выводят нас на главенствующий водораздел между человеком и примитивными животными организмами, находящимися на самой низшей ступени иерархии. Кроме того, наиважнейшей научной информацией является эмбриологический водораздел, и по АБОРИГЕННЫМ ФОРМАМ, они нам родня никакая! И последний вывод, который был сделан древними натуралистами, просто повергает в шок, когда становится очевидным, что не взрослые организмы этих низших существ являются эволюционным продуктом, а именно их эмбриональные, личиночные формы. Вот мерзость, так мерзость…. Все с ног на голову у них перевернуто! И </w:t>
      </w:r>
      <w:proofErr w:type="spellStart"/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спин-волновое</w:t>
      </w:r>
      <w:proofErr w:type="spellEnd"/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излучение направлено в противоположную сторону…. И единый символ, скорее всего в точности такой же – дьявольская пентаграмма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Бафомета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И Вельзевул у них повелитель, и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дерьмо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с падалью они с превеликим удовольствием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жрут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Ну, вы только подумайте, на чем вот эту «вкуснятину» в таком несметном количестве в Азии или в Китае выращивают? Все верно, в хорошем ресторанном хозяйстве и покойник не помеха! Кушайте на здоровье! </w:t>
      </w:r>
    </w:p>
    <w:p w:rsidR="00191C29" w:rsidRPr="00191C29" w:rsidRDefault="00191C29" w:rsidP="00300D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6520815" cy="4354195"/>
            <wp:effectExtent l="19050" t="0" r="0" b="0"/>
            <wp:docPr id="4" name="cc-m-imagesubtitle-image-10440373797" descr="https://image.jimcdn.com/app/cms/image/transf/dimension=685x10000:format=jpg/path/s8700de636cf2e67e/image/ic76edda83372c212/version/145844829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40373797" descr="https://image.jimcdn.com/app/cms/image/transf/dimension=685x10000:format=jpg/path/s8700de636cf2e67e/image/ic76edda83372c212/version/1458448292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435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Ну, хорошо. Я о других запретах. К примеру, почему свинину запрещено было в пищу употреблять? Потому, что она все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жрет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что ни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попадя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, и корешки, и червячки, и личинки, и жучки, и всякую падаль в земле вырывает, и вообще поваляться в грязной луже для нее особый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кайф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! В ее мясе личиночная гадость и заводилась, а потом людям передавалась. А если ее кормить комбикормом и содержать в чистоте, и делать анализы у ветеринара, прежде чем на базаре туши продавать?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Ок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! Возьмем другой пример, если не понятно. Вы съели не кошерную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креветочку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или ту же, абсолютно чистенькую, хорошо прижаренную свиную отбивную. Никакого инфицирования не будет. А аминокислоты, которые после переваривания этого белка, в каком </w:t>
      </w:r>
      <w:proofErr w:type="spellStart"/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спин-волновом</w:t>
      </w:r>
      <w:proofErr w:type="spellEnd"/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формате крутятся? Успеет ли наш организм их разворачивать в заданном направлении и использовать в качестве строительного материала? Либо при поступлении таких аминокислот внутрь клетки, в ядре мусорной части молекулы ДНК моментально активируются негативные программы и клетка начнет синтезировать не вирус гриппа, а выращивать живые личинки из этой креветки или из свиной туши. Может быть? Может! В каком случае? Если такие негативные программы записаны и ждут своего звездного часа. Во всех остальных случаях, кушайте, все, что ни пожелаете, и на здоровье! Можете и лягушек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лопать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и жареных тараканов и змеиный супчик похлебать и ацидофильным молочком не брезговать.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Я смотрю на запреты из Священного Писания именно с научной, квантовой точки зрения, с целью поиска всех возможных вариантов негативного программирования. Множество первоисточников перерываю, дабы обнаружить информационные адреса этой мерзости, понять, каким способом, через что она в наши информационные центры проникает.  Если хотите, то не у Дарвина, а на уровне библейских рекомендаций мерзопакостные АБОРИГЕННЫЕ ФОРМЫ все,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до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единой указаны. Через продукты питания она залазит? Да! Множество ограничений…. И даже животные, которых разрешалось употреблять в пищу, должны были забиваться правильно, дабы в момент своей смерти они не записали на себе данную программу и не соединяли человека с черной дырой. Чем черт не шутит? На всякий случай требовалось читать молитву перед принятием всякой пищи. Позевал, – рот перекрестил. Чихнул, – «Будь здоров!» сказал. А во время интимных отношений? Еще бы! И между любящими супругами в качестве третьего лишнего,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мразь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может протиснуться, посему и запрещалось в некоторые физиологические дни у женщины вступать в сексуальную связь. Считалось, что женщина эпизодически делается нечистой. Не говоря уже о запрете гомосексуальных контактов или о скотоложстве. Где еще и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ка-а-а-ак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? Лучше задайтесь вопросом, что есть грех с квантовой точки зрения? Съел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креветочку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или угря. Вкусно! Полезно. Но получай квантовую дырку в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биокристаллической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решетке своего организма. Матом поругался, легче стало, но еще больше отверстий насверлят. И так далее…. Цитирую святого отца Ефрема Сирина: </w:t>
      </w:r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«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Мудраго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 уловляет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мудростию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,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крепкаго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крепостию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, богатого богатством, благообразного красотою,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красноречиваго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краснословием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,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имеющаго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 хороший голос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приятностию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 голоса, художника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исскуством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,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оборотливаго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оборотливостию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. А подобным сему образом не перестает искушать и ведущих духовную жизнь, и ставит сеть </w:t>
      </w:r>
      <w:proofErr w:type="gram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отрекшемуся</w:t>
      </w:r>
      <w:proofErr w:type="gram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 от мира в отречении, воздержному в воздержании,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безмолвнику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 xml:space="preserve"> в безмолвии, нестяжательному в </w:t>
      </w:r>
      <w:proofErr w:type="spellStart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нестяжательности</w:t>
      </w:r>
      <w:proofErr w:type="spellEnd"/>
      <w:r w:rsidRPr="00191C29">
        <w:rPr>
          <w:rFonts w:ascii="Times New Roman" w:eastAsia="Times New Roman" w:hAnsi="Times New Roman" w:cs="Times New Roman"/>
          <w:i/>
          <w:iCs/>
          <w:color w:val="1C007F"/>
          <w:sz w:val="28"/>
          <w:szCs w:val="28"/>
          <w:shd w:val="clear" w:color="auto" w:fill="D9D9D9"/>
          <w:lang w:eastAsia="ru-RU"/>
        </w:rPr>
        <w:t>, многоученому в учености, благоговейному в благоговении, сведущему в знании».</w:t>
      </w: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И…? 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  Хорошо, если адрес сами знаете. Пришли к батюшке, на исповеди в известных грехах покаялись, он крестным знаменем осенил и негативные программы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рас-про-гра-мми-ро-вал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А если не знаете? Вот бабушка, приходит и говорит: «Всем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грешна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»…. Ну, старый человек, чего с нее взять, тут помнит, тут не помнит? Нет, чтобы, понять, принять и отпустить, батюшка на нее, не как святой отец взглянул и спрашивает «И в… этом тоже?!». Так, что не бывает диагностической панацеи, дорогие мои, и не во всех религиозных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конфессиях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от квантовых грехов крестным знамением избавляют. Посему, отвечаю на вопрос: </w:t>
      </w:r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 xml:space="preserve">«А что такое активация </w:t>
      </w:r>
      <w:proofErr w:type="spellStart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>фотодомена</w:t>
      </w:r>
      <w:proofErr w:type="spellEnd"/>
      <w:r w:rsidRPr="00191C29">
        <w:rPr>
          <w:rFonts w:ascii="Times New Roman" w:eastAsia="Times New Roman" w:hAnsi="Times New Roman" w:cs="Times New Roman"/>
          <w:b/>
          <w:bCs/>
          <w:i/>
          <w:iCs/>
          <w:color w:val="1C007F"/>
          <w:sz w:val="28"/>
          <w:szCs w:val="28"/>
          <w:lang w:eastAsia="ru-RU"/>
        </w:rPr>
        <w:t xml:space="preserve"> у пациента?»</w:t>
      </w: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. Это и есть квантовая диагностика его доминирующего негативного состояния. С тяжелобольными это не сложно сделать, заглянув в его больные глазки, а вот в качестве профилактики, в поиске квантовых дефектов, в настоящий момент разрабатывается диагностическая методика, наподобие той, которая использовалась с помощью прибора БИОТЕСТ. Здесь необходимо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фотодомен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пациента зондировать на обнаружение той или иной деформации, согласно полученной первозданной классификации квантовых АБОРИГЕННЫХ ФОРМ. Здесь необходимо определять, на каком уровне произошел пробой и с данной негативной программой работать. Личиночные квантовые инвазии, это весьма распространенное, но далеко не единственное программирование, посему на нем и сделал акцент. В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антипаразитарную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базу данных такие коррекционные версии уже вошли, но они будут еще пополняться. Ждите обновлений.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 Что же касается доминирующего полового инстинкта, как классической АБОРИГЕННОЙ ФОРМЫ, то негативные программы по данному адресу прописываются чаще всего в процессе ремонта отстающего звена молекулы ДНК. Фрагменты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Оказаки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во многих случаях оказываются инфицированными. Поскольку, если обоюдно не используется генетический материал, которым мужчина и женщина обязаны обмениваться только друг с другом, то множество микроорганизмов, которые даже не относятся к виду ИППП, а так же информационные структуры из Империи вирусов, свято место быстренько занимают вставками своих РНК.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Располным-полна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их коробочка и масса таких микроорганизмов с многоядерными клетками предлагают свои услуги. Здесь так же требуется квантовая диагностика и замена инфицированных участков на абсолютно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здоровые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. Для этого организм, не вступающий ни в какие сексуальные отношения или их по тем или иным причинам не имеющий, будет использовать любой генетический материал, при расщеплении той же относительно кошерной пищи, никак не связанной в своем происхождении с личиночными формами. Такой сценарий заложен в действие коррекционной квантовой программы. Если интимные отношения были, но они ухудшились, ожидаются закономерные улучшения. Однако при такой квантовой коррекции необходимо выполнять рекомендации доктора по лечебному питанию. </w:t>
      </w:r>
    </w:p>
    <w:p w:rsidR="00191C29" w:rsidRPr="00191C29" w:rsidRDefault="00191C29" w:rsidP="00300D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C007F"/>
          <w:sz w:val="24"/>
          <w:szCs w:val="24"/>
          <w:lang w:eastAsia="ru-RU"/>
        </w:rPr>
        <w:drawing>
          <wp:inline distT="0" distB="0" distL="0" distR="0">
            <wp:extent cx="2699385" cy="4038600"/>
            <wp:effectExtent l="19050" t="0" r="5715" b="0"/>
            <wp:docPr id="5" name="cc-m-imagesubtitle-image-10440374397" descr="https://image.jimcdn.com/app/cms/image/transf/none/path/s8700de636cf2e67e/image/i280967cfd2661119/version/145844835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40374397" descr="https://image.jimcdn.com/app/cms/image/transf/none/path/s8700de636cf2e67e/image/i280967cfd2661119/version/1458448350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Чем еще в этой связи хотел бы поделиться. Бывает и так, что у граждан, продвинутых в годах, эти отношения угасают. И не в силу климактерических проявлений. Супруги друг к другу охладевают и на данной почве развиваются семейные конфликты, вплоть до ее распада, а новые отношения у мужчин с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молоденькими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зачастую не дают никаких позитивных результатов и только усугубляют раскол. Кроме того, взрослые дети вдруг непредсказуемо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начинают негативно относится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к своим ранее любимым родителям и снежный ком на старости лет наворачивается жуткий. Но иногда эта фаза проходит безболезненно. Был у меня один пациент, который на столетнем юбилее своего отца мне рассказывал, как этот человек до преклонных лет дожил и практически ничем не болел. Странным казалось то, что его жена, которая была младше на два года, в возрасте шестидесяти лет резко и беспричинно отказала ему в интимных отношениях.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Повода для ревности у них не было, но через несколько лет она скончалась. А мужчина дожил до своего юбилея и дальше умирать не собирался. Дай Бог всем такого здоровья и долголетия! Понятное дело, что у каждого человека своя наследственность и не во всякой семье имеются долгожители. Смолоду они встретились, друг друга полюбили, детей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нарожали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, но никто из них не знал, что на роду написано. Оказывается, что есть программы, которым это ведомо, и они существуют в двух видах. Условно кодируются в виде «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СПИР-С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», и «СПИР-Д». А расшифровываются, как «Спасительная программа индивидуального разобщения» в виде супружеского варианта, посему и с </w:t>
      </w:r>
      <w:proofErr w:type="spell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добавочкой</w:t>
      </w:r>
      <w:proofErr w:type="spell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«С», или в виде отношений между родителями и детьми с добавлением знака «Д».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   Да, можно прожить счастливую семейную жизнь, в любви и согласии многие лета, и как в сказке сказано: «Стали они жить-поживать, добра наживать, жили долго и счастливо и умерли… в один день!». Ну, так вот, чтобы подобного не происходило, в случае возникновения неравенства по долгожительству, в определенное время у любящих ранее супругов включается данная программа, и они начинают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отдалятся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друг от друга, как физически, так и эмоционально. Смерть одного из родителей так же может очень негативно сказаться на любом ребенке, посему отторжение здесь происходит по версии «СПИР-Д». Что же делать? Был такой старый анекдот, знаю его еще со студенческих лет, но его нынче даже экранизировали, вот и посмотрите, чего делать не следует.</w:t>
      </w:r>
      <w:r w:rsidRPr="00191C29">
        <w:rPr>
          <w:rFonts w:ascii="Arial" w:eastAsia="Times New Roman" w:hAnsi="Arial" w:cs="Arial"/>
          <w:color w:val="1C007F"/>
          <w:sz w:val="24"/>
          <w:szCs w:val="24"/>
          <w:lang w:eastAsia="ru-RU"/>
        </w:rPr>
        <w:t> </w:t>
      </w:r>
      <w:hyperlink r:id="rId9" w:tgtFrame="_top" w:history="1">
        <w:r w:rsidRPr="00191C29">
          <w:rPr>
            <w:rFonts w:ascii="Times New Roman" w:eastAsia="Times New Roman" w:hAnsi="Times New Roman" w:cs="Times New Roman"/>
            <w:color w:val="00B210"/>
            <w:sz w:val="28"/>
            <w:u w:val="single"/>
            <w:lang w:eastAsia="ru-RU"/>
          </w:rPr>
          <w:t>https://www.youtube.com/watch?v=8tHNJNrXHJA</w:t>
        </w:r>
      </w:hyperlink>
    </w:p>
    <w:p w:rsidR="00191C29" w:rsidRPr="00191C29" w:rsidRDefault="00191C29" w:rsidP="00300D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B210"/>
          <w:sz w:val="24"/>
          <w:szCs w:val="24"/>
          <w:lang w:eastAsia="ru-RU"/>
        </w:rPr>
        <w:drawing>
          <wp:inline distT="0" distB="0" distL="0" distR="0">
            <wp:extent cx="5149215" cy="3134995"/>
            <wp:effectExtent l="19050" t="0" r="0" b="0"/>
            <wp:docPr id="6" name="cc-m-imagesubtitle-image-10440375097" descr="https://image.jimcdn.com/app/cms/image/transf/dimension=540x10000:format=jpg/path/s8700de636cf2e67e/image/i065f4147d38610ff/version/1458448462/image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40375097" descr="https://image.jimcdn.com/app/cms/image/transf/dimension=540x10000:format=jpg/path/s8700de636cf2e67e/image/i065f4147d38610ff/version/1458448462/image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   Причем, не обязательно у того,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кто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раньше умрет, данная программа сначала включиться. Что делать, опять спрашиваете? Ну, конечно же, не искать, кто кого первым «разлюбил». А у детей? Это уже ранняя диагностика! Следовательно, коррекционный сценарий в случае активизации «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СПИР-С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» и «СПИР-Д», так же необходимо было изготовить и вам его сейчас объяснить. Долголетие в данном случае гарантировано, возврат к нормальным семейным отношениям, как в физическом, так и в эмоциональном плане, неизбежен. Дети снова </w:t>
      </w:r>
      <w:proofErr w:type="gramStart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начинают к пожилым родителям относится</w:t>
      </w:r>
      <w:proofErr w:type="gramEnd"/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 xml:space="preserve"> со вниманием, заботой и любовью. Откуда знаю? Как обычно, сначала на себе проверял! В следующую базу данных эта программа обязательно войдет. Ждите обновлений!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191C29" w:rsidRPr="00191C29" w:rsidRDefault="00191C29" w:rsidP="00191C2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191C29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(Продолжение следует)</w:t>
      </w:r>
    </w:p>
    <w:p w:rsidR="008546A5" w:rsidRDefault="008546A5"/>
    <w:sectPr w:rsidR="008546A5" w:rsidSect="0085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defaultTabStop w:val="708"/>
  <w:characterSpacingControl w:val="doNotCompress"/>
  <w:compat/>
  <w:rsids>
    <w:rsidRoot w:val="00191C29"/>
    <w:rsid w:val="00191C29"/>
    <w:rsid w:val="00300DF9"/>
    <w:rsid w:val="008546A5"/>
    <w:rsid w:val="0097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C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8tHNJNrXH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2241</Words>
  <Characters>12779</Characters>
  <Application>Microsoft Office Word</Application>
  <DocSecurity>0</DocSecurity>
  <Lines>106</Lines>
  <Paragraphs>29</Paragraphs>
  <ScaleCrop>false</ScaleCrop>
  <Company/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2019-11-04T11:12:00Z</dcterms:created>
  <dcterms:modified xsi:type="dcterms:W3CDTF">2020-05-05T11:40:00Z</dcterms:modified>
</cp:coreProperties>
</file>