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b/>
          <w:bCs/>
          <w:i/>
          <w:iCs/>
          <w:color w:val="006633"/>
          <w:sz w:val="40"/>
          <w:szCs w:val="40"/>
          <w:lang w:eastAsia="ru-RU"/>
        </w:rPr>
        <w:t>Г.Я. Темников</w:t>
      </w:r>
    </w:p>
    <w:p w:rsidR="002E312C" w:rsidRPr="002E312C" w:rsidRDefault="002E312C" w:rsidP="0078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4537075" cy="1222375"/>
            <wp:effectExtent l="19050" t="0" r="0" b="0"/>
            <wp:docPr id="1" name="cc-m-imagesubtitle-image-9880879897" descr="https://image.jimcdn.com/app/cms/image/transf/none/path/s8700de636cf2e67e/image/i653369de54fa9bb5/version/1420243515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79897" descr="https://image.jimcdn.com/app/cms/image/transf/none/path/s8700de636cf2e67e/image/i653369de54fa9bb5/version/1420243515/im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proofErr w:type="gramStart"/>
      <w:r w:rsidRPr="002E312C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Умный</w:t>
      </w:r>
      <w:proofErr w:type="gramEnd"/>
      <w:r w:rsidRPr="002E312C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 xml:space="preserve"> в гору не пойдет.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Скоро сказка сказывается, да не скоро дело делается. Неизбежно наступит время, когда придется итоги подводить. Вот и посмотрим, что у вас получилось… Интерес к "информационным рецептам" одинаковый у всех, если дочитали до новой технологии "Прогнозирования и реализации позитивных событий". Однако дальнейшие результаты напрямую зависят от предшествующих практических наработок.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Кто-то ради любопытства с методом ознакомился, наблюдая за другими: помогут они себе или своим родным? И дальше с интересом можно по тексту пробежать, но если "волшебные слова" не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устраняли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ни одной физической проблемы или не предотвращали несчастья, не рассчитывайте на то, что они, как "рыбка золотая", да "по щучьему велению" начнут исполнять одни меркантильные желания. И наоборот, тот, кто не брезговал работать с физическим или событийным неблагополучием - достоин большего! Это технология, а не моральный кодекс, и сейчас без всяких нравоучений поймете почему.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Со знаком "К"</w:t>
      </w:r>
    </w:p>
    <w:p w:rsidR="002E312C" w:rsidRPr="002E312C" w:rsidRDefault="002E312C" w:rsidP="0078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2259330" cy="1617980"/>
            <wp:effectExtent l="19050" t="0" r="7620" b="0"/>
            <wp:docPr id="2" name="cc-m-imagesubtitle-image-9880880397" descr="https://image.jimcdn.com/app/cms/image/transf/none/path/s8700de636cf2e67e/image/i21d5f571456b75cb/version/1420243639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80397" descr="https://image.jimcdn.com/app/cms/image/transf/none/path/s8700de636cf2e67e/image/i21d5f571456b75cb/version/1420243639/ima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Чтобы "волшебные слова" превратились в т.н. программы сопровождения и воплощали мечты в реальность, надо их немного видоизменить. Понятно, что первичная кодировка у каждого своя, но я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не даром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просил вас не придумывать "длинные словечки" или "целые предложения", ибо дальше пользоваться прежними названиями уже не придется. Теперь не слова, а программы станут между собой взаимодействовать.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Итак, приступаем. В первую очередь необходимо сделать копии ваших "волшебных слов". Как и прежде создайте для себя самые благоприятные условия, чтобы никто вам не мешал и ничем не отвлекал. Далее. Вспоминайте еще одно известное состояние. Оно немного похоже на программу "Восстановление или ремонт". Например, когда про запас вы покупаете не одну, а несколько полезных одинаковых вещей. На всякий случай или на черный день оставляете "заначку". Или просите фотографа сделать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четыре одинаковые снимка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 а у соседа переписываете любимую песенку.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Обыденных примеров великое множество, вот и вспоминайте их и называйте ОБЩИЙ ПРОЦЕСС КОПИРОВАНИЯ всего одной буквой "К". В компьютере это самая распространенная функция и любой пользователь выполняет ее элементарно. Видите, 10 или 15 минут потребовалось, чтобы на белый свет следующая программа проявилась. Хорошо!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Теперь объединяйте прежние названия с этой буквой "К" и читайте, как ваше "новое волшебное слово" звучит. Если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к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всем программам прибавить новый символ, получите семь копий. Понятно, что одни любопытные читатели будут копировать собственное бездействие, а тот, у кого программы побывали в бою, удвоит свое рабочее состояние.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Формула успеха.</w:t>
      </w:r>
    </w:p>
    <w:p w:rsidR="002E312C" w:rsidRPr="002E312C" w:rsidRDefault="002E312C" w:rsidP="0078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1406525" cy="1626870"/>
            <wp:effectExtent l="19050" t="0" r="3175" b="0"/>
            <wp:docPr id="3" name="cc-m-imagesubtitle-image-9880881097" descr="https://image.jimcdn.com/app/cms/image/transf/none/path/s8700de636cf2e67e/image/i325cb2680257bee0/version/142024371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81097" descr="https://image.jimcdn.com/app/cms/image/transf/none/path/s8700de636cf2e67e/image/i325cb2680257bee0/version/1420243711/im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Да-да, друзья мои, мы не просто слова копировали. Такая технология неизбежно и сил и здоровья работающему человеку прибавит. И сеансы у него будут намного эффективнее, если станет проводить их при помощи копий "волшебных слов". Продолжаем трудиться.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Следующее необходимое добавление окончательно превратит копии в программы сопровождения, и смело можете загадывать желания. Тот, кто не бездействовал и провел не один сеанс, знает, что при помощи одного "волшебного слова" устранить негативную информацию не всегда удается. Да и за один присест избавить человека от хронических проблем пока никак не получается.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Если выстроить график вашей работы, то прямой линии не увидим, а если записать цифровую последовательность активизации кодов, то и появится формула. Например, в случае исцеления от гипертонической болезни на работу ушло 10 сеансов по одному в неделю, и выглядели они примерно так: "1,3,4,7,2,1,5,1,6,1".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 другого пациента удалось добиться стойкого снижения артериального давления, без медикаментозных средств, за 4 сеанса и работать приходилось ежедневно. Формула в данном случае выглядела по другому: "7,2,1,5". Одним словом, программы выстраивались в какой-то свой индивидуальный СЦЕНАРИЙ. Вот он нам сейчас и пригодится!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Со знаком "+"</w:t>
      </w:r>
    </w:p>
    <w:p w:rsidR="002E312C" w:rsidRPr="002E312C" w:rsidRDefault="002E312C" w:rsidP="0078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1046480" cy="2048510"/>
            <wp:effectExtent l="19050" t="0" r="1270" b="0"/>
            <wp:docPr id="4" name="cc-m-imagesubtitle-image-9880881497" descr="https://image.jimcdn.com/app/cms/image/transf/none/path/s8700de636cf2e67e/image/id945d4aa43144d62/version/1420243783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81497" descr="https://image.jimcdn.com/app/cms/image/transf/none/path/s8700de636cf2e67e/image/id945d4aa43144d62/version/1420243783/im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Но, друзья мои, прошу обратить внимание на следующий… научный факт: На смену одной программы по вашему велению приходила другая программа, за ней еще одна и т.д. Так было? Конечно! Значит, единственное "волшебное слово" справиться с проблемой не в состоянии и на сеансах вы добавляли к нему второе, седьмое либо пятое? Да, да, и еще раз да! Вот это СОСТОЯНИЕ БЕСПОМОЩНОСТИ или ОГРАНИЧЕНИЯ ВОЗМОЖНОСТИ сейчас, кто работал, тот и вспоминает.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И не только на сеансах, но из любых фактов обыденной жизни. Всем знакомое состояние под условными названиями "Помогите!", "Спасите!", "Караул!", "Милиция!", "</w:t>
      </w:r>
      <w:proofErr w:type="spell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Help</w:t>
      </w:r>
      <w:proofErr w:type="spell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!", "SOS!", "Я больше не могу…" и т.д. Но назовем это великолепное состояние беспомощности по-иному. Например, не словом и не буквой, а знаком "+". Затем, прибавим его к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имеющимися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копиям и получим семь программ сопровождения! Работать они станут теперь не по вашему велению, а автоматически.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Достаточно на одном сеансе произнести последний вариант "волшебного слова", например "Восстановление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К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+", и если негативная симптоматика исчезла на эту программу, возможно, другого сеанса и не потребуется. Эффективность вашей работы несоизмеримо возрастет, если станете использовать копии со знаком "+". Понятно, что на помощь к копиям бездействия у любопытных читателей придут такие же недееспособные и не рабочие программы. Здесь ни о какой эффективности речи не ведем.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"Подобное устраняется подобным" - древняя латинская пословица. А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иначе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каким образом можно справиться со всевозможными информационными негативными хитросплетениями? Только при помощи вашего СЦЕНАРИЯ из "Семи волшебных слов". Со временем у всех желающих появятся и другие "информационные рецепты", но к ним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так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же необходимо поставить знак "К+". Сейчас пользуйтесь тем, чему научились на уровне лекционного курса, ибо из семи нот можно выстраивать тысячи мелодий, а из семи цветов радуги получать все великолепие окружающего нас мира.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Разные случаи в практике будут. Например, болеет ребенок из-за того, что источник негативной информации находится у матери, а она не болеет и к вам за помощью не обращается. Либо бабушка негативно на внука действует, ничего об этом не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подозревая и живет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она от него далеко, например, в Америке. Как помочь в данных ситуациях, с кем работать? Пойди и разбери, "где тут голова, а где ноги" и кто на кого без всякого умысла "порчу наводит"? Про </w:t>
      </w:r>
      <w:proofErr w:type="spell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бацилло</w:t>
      </w:r>
      <w:proofErr w:type="spell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или вирусоносителей, надеюсь, слышали. Так и здесь…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Начнете сегодня с ребенком работать при помощи "Семи волшебных слов" без знака "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К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+", добьетесь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улучшения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 а завтра он информацию с мамочки или с бабушки скопирует, и опять "лыко да мочало"… Не будет толку от таких сеансов, и наоборот, если станете использовать программы сопровождения, то сразу несколько позитивных эффектов получите. И у ребенка и у его родственников по негативной цепочке коррекция будет выполнена!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С другой стороны никогда не отказывайте в помощи безнадежным или умирающим пациентам. Понятно, что "волшебные слова" могут обезболивать течение заболевания лучше, чем анальгетики или наркотические препараты.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Возможно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вы продлите на несколько месяцев или даже на год жизнь онкологическому больному. Бывают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случаи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граничащие с чудом и после ваших сеансов наступит полное исцеление. Но самый главный эффект - это профилактическая коррекция,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ибо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чем тяжелей заболевание, тем ярче транслируются негативные сигналы, тем лучше они копируются и записываются окружающими здоровыми людьми. Помните о них!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Итак, программы обновили, свое здоровье и силы удвоили. Теперь новые "волшебные слова" намного результативней устраняют физические недуги, оказывают помощь не только одному пациенту, но и окружающим его людям, успешнее предотвращают заболевания и несчастья, а через некоторое время они в качестве программ сопровождения станут воплощать ваши желания в реальность!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b/>
          <w:bCs/>
          <w:color w:val="0000FF"/>
          <w:sz w:val="36"/>
          <w:szCs w:val="36"/>
          <w:lang w:eastAsia="ru-RU"/>
        </w:rPr>
        <w:t>Говорят, под Новый Год…</w:t>
      </w:r>
    </w:p>
    <w:p w:rsidR="002E312C" w:rsidRPr="002E312C" w:rsidRDefault="002E312C" w:rsidP="00784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19"/>
          <w:szCs w:val="19"/>
          <w:lang w:eastAsia="ru-RU"/>
        </w:rPr>
        <w:drawing>
          <wp:inline distT="0" distB="0" distL="0" distR="0">
            <wp:extent cx="2892425" cy="1670685"/>
            <wp:effectExtent l="19050" t="0" r="3175" b="0"/>
            <wp:docPr id="5" name="cc-m-imagesubtitle-image-9880881897" descr="https://image.jimcdn.com/app/cms/image/transf/none/path/s8700de636cf2e67e/image/ic07af5c63bf74878/version/1420243886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80881897" descr="https://image.jimcdn.com/app/cms/image/transf/none/path/s8700de636cf2e67e/image/ic07af5c63bf74878/version/1420243886/imag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"Мечтать никому не вредно" - все знают, однако это поговорка, а не технология. Успеваем загадывать желание, пока звездочка с неба падает? Все пробовали, да не у всех сбывается. Или за несколько секунд перед боем курантов в новогоднюю ночь делаем то же самое, однако, это опять не технология, а традиция. Используйте теперь иные программы сопровождения.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   Для этого снова создайте необходимые условия. Прежде всего, посмотрите на ваше желание, мечту или цель вполне профессионально. Вот именно, как на программу-сценарий! Несколько раз представьте себе всё, что должно произойти. Обязательно включите в будущее событие реальную дату реализации. Сколько времени у вас уйдет, чтобы в полной тишине помечтать, когда вас не отвлекают и ничем не мешают? Не более 10-15 минут. Осталось только желание закодировать. Всё… Программа-сценарий готова!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   Что имеем? Слово, которое превратиться в позитивное событие, и не одна, а семь программ сопровождения. Тремя действиями объединяйте два слова между собой и на этом ваш сеанс закончен. Какие с каким? Первое -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произносим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 xml:space="preserve"> закодированную цель, желание или мечту. Второе - называем программу сопровождения или "волшебное слово" со знаками "К" и "+". Третье - снова </w:t>
      </w:r>
      <w:proofErr w:type="gramStart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молча и мысленно произносим</w:t>
      </w:r>
      <w:proofErr w:type="gramEnd"/>
      <w:r w:rsidRPr="002E312C">
        <w:rPr>
          <w:rFonts w:ascii="Garamond" w:eastAsia="Times New Roman" w:hAnsi="Garamond" w:cs="Arial"/>
          <w:color w:val="006633"/>
          <w:sz w:val="19"/>
          <w:szCs w:val="19"/>
          <w:lang w:eastAsia="ru-RU"/>
        </w:rPr>
        <w:t>, то, к чему вы стремитесь. Какую программу выбрать? Начните с первой, а можно с любой. И, как знать, "Восстановление или ремонт"… спасут мир, или "Молодость да красота"? Здесь, как в технологии устранения физических недугов или в предотвращении несчастий готовых рецептов нет.</w:t>
      </w:r>
    </w:p>
    <w:p w:rsidR="002E312C" w:rsidRPr="002E312C" w:rsidRDefault="002E312C" w:rsidP="002E31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</w:p>
    <w:p w:rsidR="002E312C" w:rsidRPr="002E312C" w:rsidRDefault="002E312C" w:rsidP="002E31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C007F"/>
          <w:sz w:val="19"/>
          <w:szCs w:val="19"/>
          <w:lang w:eastAsia="ru-RU"/>
        </w:rPr>
      </w:pPr>
      <w:proofErr w:type="gramStart"/>
      <w:r w:rsidRPr="002E312C">
        <w:rPr>
          <w:rFonts w:ascii="Garamond" w:eastAsia="Times New Roman" w:hAnsi="Garamond" w:cs="Arial"/>
          <w:b/>
          <w:bCs/>
          <w:color w:val="006633"/>
          <w:sz w:val="19"/>
          <w:lang w:eastAsia="ru-RU"/>
        </w:rPr>
        <w:t>г</w:t>
      </w:r>
      <w:proofErr w:type="gramEnd"/>
      <w:r w:rsidRPr="002E312C">
        <w:rPr>
          <w:rFonts w:ascii="Garamond" w:eastAsia="Times New Roman" w:hAnsi="Garamond" w:cs="Arial"/>
          <w:b/>
          <w:bCs/>
          <w:color w:val="006633"/>
          <w:sz w:val="19"/>
          <w:lang w:eastAsia="ru-RU"/>
        </w:rPr>
        <w:t>. Москва - г. Хельсинки 2005 г.</w:t>
      </w:r>
    </w:p>
    <w:p w:rsidR="00F81C05" w:rsidRDefault="00F81C05"/>
    <w:sectPr w:rsidR="00F81C05" w:rsidSect="00F8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characterSpacingControl w:val="doNotCompress"/>
  <w:compat/>
  <w:rsids>
    <w:rsidRoot w:val="002E312C"/>
    <w:rsid w:val="002E312C"/>
    <w:rsid w:val="007841E4"/>
    <w:rsid w:val="00ED601D"/>
    <w:rsid w:val="00F8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1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2019-11-03T10:45:00Z</dcterms:created>
  <dcterms:modified xsi:type="dcterms:W3CDTF">2020-05-04T12:32:00Z</dcterms:modified>
</cp:coreProperties>
</file>